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28CEE">
      <w:pPr>
        <w:pStyle w:val="14"/>
        <w:bidi w:val="0"/>
        <w:jc w:val="left"/>
        <w:rPr>
          <w:rFonts w:hint="eastAsia"/>
          <w:b/>
          <w:bCs/>
          <w:sz w:val="32"/>
          <w:szCs w:val="32"/>
        </w:rPr>
      </w:pPr>
      <w:r>
        <w:rPr>
          <w:rFonts w:hint="eastAsia"/>
          <w:b/>
          <w:bCs/>
          <w:sz w:val="32"/>
          <w:szCs w:val="32"/>
        </w:rPr>
        <w:t>附件3：</w:t>
      </w:r>
    </w:p>
    <w:p w14:paraId="53B28CEF">
      <w:pPr>
        <w:adjustRightInd w:val="0"/>
        <w:snapToGrid w:val="0"/>
        <w:spacing w:line="360" w:lineRule="auto"/>
        <w:jc w:val="center"/>
        <w:rPr>
          <w:rFonts w:hint="eastAsia" w:ascii="宋体" w:hAnsi="宋体" w:eastAsia="宋体"/>
          <w:b/>
          <w:bCs/>
          <w:sz w:val="36"/>
          <w:szCs w:val="36"/>
        </w:rPr>
      </w:pPr>
      <w:r>
        <w:rPr>
          <w:rFonts w:hint="eastAsia" w:ascii="宋体" w:hAnsi="宋体" w:eastAsia="宋体"/>
          <w:b/>
          <w:bCs/>
          <w:sz w:val="36"/>
          <w:szCs w:val="36"/>
        </w:rPr>
        <w:t>英德市排涝</w:t>
      </w:r>
      <w:bookmarkStart w:id="0" w:name="_GoBack"/>
      <w:bookmarkEnd w:id="0"/>
      <w:r>
        <w:rPr>
          <w:rFonts w:hint="eastAsia" w:ascii="宋体" w:hAnsi="宋体" w:eastAsia="宋体"/>
          <w:b/>
          <w:bCs/>
          <w:sz w:val="36"/>
          <w:szCs w:val="36"/>
        </w:rPr>
        <w:t>供水设备采购项目（消防远程供排水子母抢险车）技术参数调查明细表</w:t>
      </w:r>
    </w:p>
    <w:tbl>
      <w:tblPr>
        <w:tblStyle w:val="18"/>
        <w:tblW w:w="11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02"/>
        <w:gridCol w:w="4896"/>
        <w:gridCol w:w="4057"/>
        <w:gridCol w:w="1345"/>
      </w:tblGrid>
      <w:tr w14:paraId="53B28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57" w:hRule="atLeast"/>
          <w:tblHeader/>
          <w:jc w:val="center"/>
        </w:trPr>
        <w:tc>
          <w:tcPr>
            <w:tcW w:w="702" w:type="dxa"/>
            <w:shd w:val="clear" w:color="auto" w:fill="DBE5F1"/>
            <w:tcMar>
              <w:top w:w="0" w:type="dxa"/>
              <w:left w:w="105" w:type="dxa"/>
              <w:bottom w:w="0" w:type="dxa"/>
              <w:right w:w="105" w:type="dxa"/>
            </w:tcMar>
            <w:vAlign w:val="center"/>
          </w:tcPr>
          <w:p w14:paraId="53B28CF0">
            <w:pPr>
              <w:wordWrap w:val="0"/>
              <w:topLinePunct/>
              <w:adjustRightInd w:val="0"/>
              <w:snapToGrid w:val="0"/>
              <w:jc w:val="center"/>
              <w:rPr>
                <w:rFonts w:hint="eastAsia" w:ascii="宋体" w:hAnsi="宋体" w:eastAsia="宋体" w:cs="宋体"/>
                <w:b/>
                <w:bCs/>
                <w:kern w:val="44"/>
                <w:szCs w:val="21"/>
                <w:highlight w:val="none"/>
              </w:rPr>
            </w:pPr>
            <w:r>
              <w:rPr>
                <w:rFonts w:hint="eastAsia" w:ascii="宋体" w:hAnsi="宋体" w:eastAsia="宋体" w:cs="宋体"/>
                <w:b/>
                <w:bCs/>
                <w:kern w:val="44"/>
                <w:szCs w:val="21"/>
                <w:highlight w:val="none"/>
              </w:rPr>
              <w:t>序号</w:t>
            </w:r>
          </w:p>
        </w:tc>
        <w:tc>
          <w:tcPr>
            <w:tcW w:w="4896" w:type="dxa"/>
            <w:shd w:val="clear" w:color="auto" w:fill="DBE5F1"/>
            <w:tcMar>
              <w:top w:w="0" w:type="dxa"/>
              <w:left w:w="105" w:type="dxa"/>
              <w:bottom w:w="0" w:type="dxa"/>
              <w:right w:w="105" w:type="dxa"/>
            </w:tcMar>
            <w:vAlign w:val="center"/>
          </w:tcPr>
          <w:p w14:paraId="53B28CF1">
            <w:pPr>
              <w:wordWrap w:val="0"/>
              <w:topLinePunct/>
              <w:adjustRightInd w:val="0"/>
              <w:snapToGrid w:val="0"/>
              <w:jc w:val="center"/>
              <w:rPr>
                <w:rFonts w:hint="eastAsia" w:ascii="宋体" w:hAnsi="宋体" w:eastAsia="宋体" w:cs="宋体"/>
                <w:b/>
                <w:bCs/>
                <w:kern w:val="44"/>
                <w:szCs w:val="21"/>
                <w:highlight w:val="none"/>
              </w:rPr>
            </w:pPr>
            <w:r>
              <w:rPr>
                <w:rFonts w:hint="eastAsia" w:ascii="宋体" w:hAnsi="宋体" w:eastAsia="宋体" w:cs="宋体"/>
                <w:b/>
                <w:bCs/>
                <w:kern w:val="44"/>
                <w:szCs w:val="21"/>
                <w:highlight w:val="none"/>
              </w:rPr>
              <w:t>主要功能需求</w:t>
            </w:r>
          </w:p>
        </w:tc>
        <w:tc>
          <w:tcPr>
            <w:tcW w:w="4057" w:type="dxa"/>
            <w:shd w:val="clear" w:color="auto" w:fill="DBE5F1"/>
            <w:tcMar>
              <w:top w:w="0" w:type="dxa"/>
              <w:left w:w="105" w:type="dxa"/>
              <w:bottom w:w="0" w:type="dxa"/>
              <w:right w:w="105" w:type="dxa"/>
            </w:tcMar>
            <w:vAlign w:val="center"/>
          </w:tcPr>
          <w:p w14:paraId="53B28CF2">
            <w:pPr>
              <w:wordWrap w:val="0"/>
              <w:topLinePunct/>
              <w:adjustRightInd w:val="0"/>
              <w:snapToGrid w:val="0"/>
              <w:jc w:val="center"/>
              <w:rPr>
                <w:rFonts w:hint="eastAsia" w:ascii="宋体" w:hAnsi="宋体" w:eastAsia="宋体" w:cs="宋体"/>
                <w:b/>
                <w:bCs/>
                <w:kern w:val="44"/>
                <w:szCs w:val="21"/>
                <w:highlight w:val="none"/>
              </w:rPr>
            </w:pPr>
            <w:r>
              <w:rPr>
                <w:rFonts w:hint="eastAsia" w:ascii="宋体" w:hAnsi="宋体" w:eastAsia="宋体" w:cs="宋体"/>
                <w:b/>
                <w:bCs/>
                <w:kern w:val="44"/>
                <w:szCs w:val="21"/>
                <w:highlight w:val="none"/>
              </w:rPr>
              <w:t>参数响应情况</w:t>
            </w:r>
          </w:p>
          <w:p w14:paraId="53B28CF3">
            <w:pPr>
              <w:wordWrap w:val="0"/>
              <w:topLinePunct/>
              <w:adjustRightInd w:val="0"/>
              <w:snapToGrid w:val="0"/>
              <w:jc w:val="center"/>
              <w:rPr>
                <w:rFonts w:hint="eastAsia" w:ascii="宋体" w:hAnsi="宋体" w:eastAsia="宋体" w:cs="宋体"/>
                <w:b/>
                <w:bCs/>
                <w:kern w:val="44"/>
                <w:szCs w:val="21"/>
                <w:highlight w:val="none"/>
              </w:rPr>
            </w:pPr>
            <w:r>
              <w:rPr>
                <w:rFonts w:hint="eastAsia" w:ascii="宋体" w:hAnsi="宋体" w:eastAsia="宋体" w:cs="宋体"/>
                <w:b/>
                <w:bCs/>
                <w:color w:val="FF0000"/>
                <w:kern w:val="44"/>
                <w:szCs w:val="21"/>
                <w:highlight w:val="none"/>
              </w:rPr>
              <w:t>（1.请按照下列格式填写数值；2.根据下表备注情况，选填“满足/不满足”；以上情况如不满足的，请填写具体偏离情况。）</w:t>
            </w:r>
          </w:p>
        </w:tc>
        <w:tc>
          <w:tcPr>
            <w:tcW w:w="1345" w:type="dxa"/>
            <w:shd w:val="clear" w:color="auto" w:fill="DBE5F1"/>
            <w:tcMar>
              <w:top w:w="0" w:type="dxa"/>
              <w:left w:w="105" w:type="dxa"/>
              <w:bottom w:w="0" w:type="dxa"/>
              <w:right w:w="105" w:type="dxa"/>
            </w:tcMar>
            <w:vAlign w:val="center"/>
          </w:tcPr>
          <w:p w14:paraId="53B28CF4">
            <w:pPr>
              <w:wordWrap w:val="0"/>
              <w:topLinePunct/>
              <w:adjustRightInd w:val="0"/>
              <w:snapToGrid w:val="0"/>
              <w:spacing w:line="360" w:lineRule="auto"/>
              <w:jc w:val="center"/>
              <w:rPr>
                <w:rFonts w:hint="eastAsia" w:ascii="宋体" w:hAnsi="宋体" w:eastAsia="宋体" w:cs="宋体"/>
                <w:b/>
                <w:bCs/>
                <w:kern w:val="44"/>
                <w:szCs w:val="21"/>
                <w:highlight w:val="none"/>
              </w:rPr>
            </w:pPr>
            <w:r>
              <w:rPr>
                <w:rFonts w:hint="eastAsia" w:ascii="宋体" w:hAnsi="宋体" w:eastAsia="宋体" w:cs="宋体"/>
                <w:b/>
                <w:bCs/>
                <w:kern w:val="44"/>
                <w:szCs w:val="21"/>
                <w:highlight w:val="none"/>
              </w:rPr>
              <w:t>偏离情况</w:t>
            </w:r>
          </w:p>
        </w:tc>
      </w:tr>
      <w:tr w14:paraId="53B2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60" w:hRule="atLeast"/>
          <w:jc w:val="center"/>
        </w:trPr>
        <w:tc>
          <w:tcPr>
            <w:tcW w:w="11000" w:type="dxa"/>
            <w:gridSpan w:val="4"/>
            <w:shd w:val="clear" w:color="auto" w:fill="FFFFFF"/>
            <w:tcMar>
              <w:top w:w="0" w:type="dxa"/>
              <w:left w:w="105" w:type="dxa"/>
              <w:bottom w:w="0" w:type="dxa"/>
              <w:right w:w="105" w:type="dxa"/>
            </w:tcMar>
            <w:vAlign w:val="center"/>
          </w:tcPr>
          <w:p w14:paraId="53B28CF6">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一、底盘技术要求</w:t>
            </w:r>
            <w:r>
              <w:rPr>
                <w:rFonts w:hint="eastAsia" w:ascii="宋体" w:hAnsi="宋体" w:eastAsia="宋体" w:cs="宋体"/>
                <w:bCs/>
                <w:kern w:val="44"/>
                <w:szCs w:val="21"/>
                <w:highlight w:val="none"/>
              </w:rPr>
              <w:t>：</w:t>
            </w:r>
          </w:p>
        </w:tc>
      </w:tr>
      <w:tr w14:paraId="53B28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25" w:hRule="atLeast"/>
          <w:jc w:val="center"/>
        </w:trPr>
        <w:tc>
          <w:tcPr>
            <w:tcW w:w="702" w:type="dxa"/>
            <w:shd w:val="clear" w:color="auto" w:fill="FFFFFF"/>
            <w:tcMar>
              <w:top w:w="0" w:type="dxa"/>
              <w:left w:w="105" w:type="dxa"/>
              <w:bottom w:w="0" w:type="dxa"/>
              <w:right w:w="105" w:type="dxa"/>
            </w:tcMar>
            <w:vAlign w:val="center"/>
          </w:tcPr>
          <w:p w14:paraId="53B28CF8">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w:t>
            </w:r>
          </w:p>
        </w:tc>
        <w:tc>
          <w:tcPr>
            <w:tcW w:w="4896" w:type="dxa"/>
            <w:shd w:val="clear" w:color="auto" w:fill="FFFFFF"/>
            <w:tcMar>
              <w:top w:w="0" w:type="dxa"/>
              <w:left w:w="105" w:type="dxa"/>
              <w:bottom w:w="0" w:type="dxa"/>
              <w:right w:w="105" w:type="dxa"/>
            </w:tcMar>
            <w:vAlign w:val="center"/>
          </w:tcPr>
          <w:p w14:paraId="53B28CF9">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配置符合国Ⅵ排放标准；</w:t>
            </w:r>
          </w:p>
          <w:p w14:paraId="53B28CFA">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驱动形式</w:t>
            </w:r>
          </w:p>
          <w:p w14:paraId="53B28CFB">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发动机额定功率</w:t>
            </w:r>
          </w:p>
        </w:tc>
        <w:tc>
          <w:tcPr>
            <w:tcW w:w="4057" w:type="dxa"/>
            <w:shd w:val="clear" w:color="auto" w:fill="FFFFFF"/>
            <w:tcMar>
              <w:top w:w="0" w:type="dxa"/>
              <w:left w:w="105" w:type="dxa"/>
              <w:bottom w:w="0" w:type="dxa"/>
              <w:right w:w="105" w:type="dxa"/>
            </w:tcMar>
            <w:vAlign w:val="center"/>
          </w:tcPr>
          <w:p w14:paraId="53B28CFC">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kern w:val="44"/>
                <w:szCs w:val="21"/>
                <w:highlight w:val="none"/>
              </w:rPr>
              <w:t>配置符合国Ⅵ排放标准；</w:t>
            </w:r>
          </w:p>
          <w:p w14:paraId="53B28CFD">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驱动形式：</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 xml:space="preserve">  </w:t>
            </w:r>
          </w:p>
          <w:p w14:paraId="53B28CFE">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发动机额定功率：</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CFF">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6" w:hRule="atLeast"/>
          <w:jc w:val="center"/>
        </w:trPr>
        <w:tc>
          <w:tcPr>
            <w:tcW w:w="702" w:type="dxa"/>
            <w:shd w:val="clear" w:color="auto" w:fill="FFFFFF"/>
            <w:tcMar>
              <w:top w:w="0" w:type="dxa"/>
              <w:left w:w="105" w:type="dxa"/>
              <w:bottom w:w="0" w:type="dxa"/>
              <w:right w:w="105" w:type="dxa"/>
            </w:tcMar>
            <w:vAlign w:val="center"/>
          </w:tcPr>
          <w:p w14:paraId="53B28D01">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w:t>
            </w:r>
          </w:p>
        </w:tc>
        <w:tc>
          <w:tcPr>
            <w:tcW w:w="4896" w:type="dxa"/>
            <w:shd w:val="clear" w:color="auto" w:fill="FFFFFF"/>
            <w:tcMar>
              <w:top w:w="0" w:type="dxa"/>
              <w:left w:w="105" w:type="dxa"/>
              <w:bottom w:w="0" w:type="dxa"/>
              <w:right w:w="105" w:type="dxa"/>
            </w:tcMar>
            <w:vAlign w:val="center"/>
          </w:tcPr>
          <w:p w14:paraId="53B28D02">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▲轴距</w:t>
            </w:r>
          </w:p>
        </w:tc>
        <w:tc>
          <w:tcPr>
            <w:tcW w:w="4057" w:type="dxa"/>
            <w:shd w:val="clear" w:color="auto" w:fill="FFFFFF"/>
            <w:tcMar>
              <w:top w:w="0" w:type="dxa"/>
              <w:left w:w="105" w:type="dxa"/>
              <w:bottom w:w="0" w:type="dxa"/>
              <w:right w:w="105" w:type="dxa"/>
            </w:tcMar>
            <w:vAlign w:val="center"/>
          </w:tcPr>
          <w:p w14:paraId="53B28D0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▲轴距：</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04">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0" w:hRule="atLeast"/>
          <w:jc w:val="center"/>
        </w:trPr>
        <w:tc>
          <w:tcPr>
            <w:tcW w:w="702" w:type="dxa"/>
            <w:shd w:val="clear" w:color="auto" w:fill="FFFFFF"/>
            <w:tcMar>
              <w:top w:w="0" w:type="dxa"/>
              <w:left w:w="105" w:type="dxa"/>
              <w:bottom w:w="0" w:type="dxa"/>
              <w:right w:w="105" w:type="dxa"/>
            </w:tcMar>
            <w:vAlign w:val="center"/>
          </w:tcPr>
          <w:p w14:paraId="53B28D06">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3</w:t>
            </w:r>
          </w:p>
        </w:tc>
        <w:tc>
          <w:tcPr>
            <w:tcW w:w="4896" w:type="dxa"/>
            <w:shd w:val="clear" w:color="auto" w:fill="FFFFFF"/>
            <w:tcMar>
              <w:top w:w="0" w:type="dxa"/>
              <w:left w:w="105" w:type="dxa"/>
              <w:bottom w:w="0" w:type="dxa"/>
              <w:right w:w="105" w:type="dxa"/>
            </w:tcMar>
            <w:vAlign w:val="center"/>
          </w:tcPr>
          <w:p w14:paraId="53B28D07">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最大允许总质量</w:t>
            </w:r>
          </w:p>
        </w:tc>
        <w:tc>
          <w:tcPr>
            <w:tcW w:w="4057" w:type="dxa"/>
            <w:shd w:val="clear" w:color="auto" w:fill="FFFFFF"/>
            <w:tcMar>
              <w:top w:w="0" w:type="dxa"/>
              <w:left w:w="105" w:type="dxa"/>
              <w:bottom w:w="0" w:type="dxa"/>
              <w:right w:w="105" w:type="dxa"/>
            </w:tcMar>
            <w:vAlign w:val="center"/>
          </w:tcPr>
          <w:p w14:paraId="53B28D08">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最大允许总质量：</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09">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8" w:hRule="atLeast"/>
          <w:jc w:val="center"/>
        </w:trPr>
        <w:tc>
          <w:tcPr>
            <w:tcW w:w="702" w:type="dxa"/>
            <w:shd w:val="clear" w:color="auto" w:fill="FFFFFF"/>
            <w:tcMar>
              <w:top w:w="0" w:type="dxa"/>
              <w:left w:w="105" w:type="dxa"/>
              <w:bottom w:w="0" w:type="dxa"/>
              <w:right w:w="105" w:type="dxa"/>
            </w:tcMar>
            <w:vAlign w:val="center"/>
          </w:tcPr>
          <w:p w14:paraId="53B28D0B">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4</w:t>
            </w:r>
          </w:p>
        </w:tc>
        <w:tc>
          <w:tcPr>
            <w:tcW w:w="4896" w:type="dxa"/>
            <w:shd w:val="clear" w:color="auto" w:fill="FFFFFF"/>
            <w:tcMar>
              <w:top w:w="0" w:type="dxa"/>
              <w:left w:w="105" w:type="dxa"/>
              <w:bottom w:w="0" w:type="dxa"/>
              <w:right w:w="105" w:type="dxa"/>
            </w:tcMar>
            <w:vAlign w:val="center"/>
          </w:tcPr>
          <w:p w14:paraId="53B28D0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变速箱</w:t>
            </w:r>
          </w:p>
        </w:tc>
        <w:tc>
          <w:tcPr>
            <w:tcW w:w="4057" w:type="dxa"/>
            <w:shd w:val="clear" w:color="auto" w:fill="FFFFFF"/>
            <w:tcMar>
              <w:top w:w="0" w:type="dxa"/>
              <w:left w:w="105" w:type="dxa"/>
              <w:bottom w:w="0" w:type="dxa"/>
              <w:right w:w="105" w:type="dxa"/>
            </w:tcMar>
            <w:vAlign w:val="center"/>
          </w:tcPr>
          <w:p w14:paraId="53B28D0D">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变速箱：</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0E">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1" w:hRule="atLeast"/>
          <w:jc w:val="center"/>
        </w:trPr>
        <w:tc>
          <w:tcPr>
            <w:tcW w:w="702" w:type="dxa"/>
            <w:shd w:val="clear" w:color="auto" w:fill="FFFFFF"/>
            <w:tcMar>
              <w:top w:w="0" w:type="dxa"/>
              <w:left w:w="105" w:type="dxa"/>
              <w:bottom w:w="0" w:type="dxa"/>
              <w:right w:w="105" w:type="dxa"/>
            </w:tcMar>
            <w:vAlign w:val="center"/>
          </w:tcPr>
          <w:p w14:paraId="53B28D10">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5</w:t>
            </w:r>
          </w:p>
        </w:tc>
        <w:tc>
          <w:tcPr>
            <w:tcW w:w="4896" w:type="dxa"/>
            <w:shd w:val="clear" w:color="auto" w:fill="FFFFFF"/>
            <w:tcMar>
              <w:top w:w="0" w:type="dxa"/>
              <w:left w:w="105" w:type="dxa"/>
              <w:bottom w:w="0" w:type="dxa"/>
              <w:right w:w="105" w:type="dxa"/>
            </w:tcMar>
            <w:vAlign w:val="center"/>
          </w:tcPr>
          <w:p w14:paraId="53B28D11">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排气口满足整车驻车状态长时间作业散热要求；</w:t>
            </w:r>
          </w:p>
        </w:tc>
        <w:tc>
          <w:tcPr>
            <w:tcW w:w="4057" w:type="dxa"/>
            <w:shd w:val="clear" w:color="auto" w:fill="FFFFFF"/>
            <w:tcMar>
              <w:top w:w="0" w:type="dxa"/>
              <w:left w:w="105" w:type="dxa"/>
              <w:bottom w:w="0" w:type="dxa"/>
              <w:right w:w="105" w:type="dxa"/>
            </w:tcMar>
            <w:vAlign w:val="center"/>
          </w:tcPr>
          <w:p w14:paraId="53B28D12">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13">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1" w:hRule="atLeast"/>
          <w:jc w:val="center"/>
        </w:trPr>
        <w:tc>
          <w:tcPr>
            <w:tcW w:w="702" w:type="dxa"/>
            <w:shd w:val="clear" w:color="auto" w:fill="FFFFFF"/>
            <w:tcMar>
              <w:top w:w="0" w:type="dxa"/>
              <w:left w:w="105" w:type="dxa"/>
              <w:bottom w:w="0" w:type="dxa"/>
              <w:right w:w="105" w:type="dxa"/>
            </w:tcMar>
            <w:vAlign w:val="center"/>
          </w:tcPr>
          <w:p w14:paraId="53B28D15">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6</w:t>
            </w:r>
          </w:p>
        </w:tc>
        <w:tc>
          <w:tcPr>
            <w:tcW w:w="4896" w:type="dxa"/>
            <w:shd w:val="clear" w:color="auto" w:fill="FFFFFF"/>
            <w:tcMar>
              <w:top w:w="0" w:type="dxa"/>
              <w:left w:w="105" w:type="dxa"/>
              <w:bottom w:w="0" w:type="dxa"/>
              <w:right w:w="105" w:type="dxa"/>
            </w:tcMar>
            <w:vAlign w:val="center"/>
          </w:tcPr>
          <w:p w14:paraId="53B28D16">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轮胎为子午钢丝胎，并配有原装、原尺寸备胎；</w:t>
            </w:r>
          </w:p>
        </w:tc>
        <w:tc>
          <w:tcPr>
            <w:tcW w:w="4057" w:type="dxa"/>
            <w:shd w:val="clear" w:color="auto" w:fill="FFFFFF"/>
            <w:tcMar>
              <w:top w:w="0" w:type="dxa"/>
              <w:left w:w="105" w:type="dxa"/>
              <w:bottom w:w="0" w:type="dxa"/>
              <w:right w:w="105" w:type="dxa"/>
            </w:tcMar>
            <w:vAlign w:val="center"/>
          </w:tcPr>
          <w:p w14:paraId="53B28D17">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18">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07" w:hRule="atLeast"/>
          <w:jc w:val="center"/>
        </w:trPr>
        <w:tc>
          <w:tcPr>
            <w:tcW w:w="702" w:type="dxa"/>
            <w:shd w:val="clear" w:color="auto" w:fill="FFFFFF"/>
            <w:tcMar>
              <w:top w:w="0" w:type="dxa"/>
              <w:left w:w="105" w:type="dxa"/>
              <w:bottom w:w="0" w:type="dxa"/>
              <w:right w:w="105" w:type="dxa"/>
            </w:tcMar>
            <w:vAlign w:val="center"/>
          </w:tcPr>
          <w:p w14:paraId="53B28D1A">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7</w:t>
            </w:r>
          </w:p>
        </w:tc>
        <w:tc>
          <w:tcPr>
            <w:tcW w:w="4896" w:type="dxa"/>
            <w:shd w:val="clear" w:color="auto" w:fill="FFFFFF"/>
            <w:tcMar>
              <w:top w:w="0" w:type="dxa"/>
              <w:left w:w="105" w:type="dxa"/>
              <w:bottom w:w="0" w:type="dxa"/>
              <w:right w:w="105" w:type="dxa"/>
            </w:tcMar>
            <w:vAlign w:val="center"/>
          </w:tcPr>
          <w:p w14:paraId="53B28D1B">
            <w:pPr>
              <w:wordWrap w:val="0"/>
              <w:topLinePunct/>
              <w:adjustRightInd w:val="0"/>
              <w:snapToGrid w:val="0"/>
              <w:spacing w:line="360" w:lineRule="auto"/>
              <w:rPr>
                <w:rFonts w:hint="eastAsia" w:ascii="宋体" w:hAnsi="宋体" w:eastAsia="宋体" w:cs="宋体"/>
                <w:b/>
                <w:kern w:val="44"/>
                <w:szCs w:val="21"/>
                <w:highlight w:val="none"/>
                <w:lang w:val="en-GB"/>
              </w:rPr>
            </w:pPr>
            <w:r>
              <w:rPr>
                <w:rFonts w:hint="eastAsia" w:ascii="宋体" w:hAnsi="宋体" w:eastAsia="宋体" w:cs="宋体"/>
                <w:b/>
                <w:kern w:val="44"/>
                <w:szCs w:val="21"/>
                <w:highlight w:val="none"/>
              </w:rPr>
              <w:t>制动系统：</w:t>
            </w:r>
          </w:p>
          <w:p w14:paraId="53B28D1C">
            <w:pPr>
              <w:wordWrap w:val="0"/>
              <w:topLinePunct/>
              <w:adjustRightInd w:val="0"/>
              <w:snapToGrid w:val="0"/>
              <w:spacing w:line="360" w:lineRule="auto"/>
              <w:rPr>
                <w:rFonts w:hint="eastAsia" w:ascii="宋体" w:hAnsi="宋体" w:eastAsia="宋体" w:cs="宋体"/>
                <w:bCs/>
                <w:kern w:val="44"/>
                <w:szCs w:val="21"/>
                <w:highlight w:val="none"/>
                <w:lang w:val="en-GB"/>
              </w:rPr>
            </w:pPr>
            <w:r>
              <w:rPr>
                <w:rFonts w:hint="eastAsia" w:ascii="宋体" w:hAnsi="宋体" w:eastAsia="宋体" w:cs="宋体"/>
                <w:bCs/>
                <w:kern w:val="44"/>
                <w:szCs w:val="21"/>
                <w:highlight w:val="none"/>
                <w:lang w:val="en-GB"/>
              </w:rPr>
              <w:t>（</w:t>
            </w:r>
            <w:r>
              <w:rPr>
                <w:rFonts w:hint="eastAsia" w:ascii="宋体" w:hAnsi="宋体" w:eastAsia="宋体" w:cs="宋体"/>
                <w:bCs/>
                <w:kern w:val="44"/>
                <w:szCs w:val="21"/>
                <w:highlight w:val="none"/>
              </w:rPr>
              <w:t>1</w:t>
            </w:r>
            <w:r>
              <w:rPr>
                <w:rFonts w:hint="eastAsia" w:ascii="宋体" w:hAnsi="宋体" w:eastAsia="宋体" w:cs="宋体"/>
                <w:bCs/>
                <w:kern w:val="44"/>
                <w:szCs w:val="21"/>
                <w:highlight w:val="none"/>
                <w:lang w:val="en-GB"/>
              </w:rPr>
              <w:t>）行车制动：双回路气压制动；</w:t>
            </w:r>
          </w:p>
          <w:p w14:paraId="53B28D1D">
            <w:pPr>
              <w:wordWrap w:val="0"/>
              <w:topLinePunct/>
              <w:adjustRightInd w:val="0"/>
              <w:snapToGrid w:val="0"/>
              <w:spacing w:line="360" w:lineRule="auto"/>
              <w:rPr>
                <w:rFonts w:hint="eastAsia" w:ascii="宋体" w:hAnsi="宋体" w:eastAsia="宋体" w:cs="宋体"/>
                <w:bCs/>
                <w:kern w:val="44"/>
                <w:szCs w:val="21"/>
                <w:highlight w:val="none"/>
                <w:lang w:val="en-GB"/>
              </w:rPr>
            </w:pPr>
            <w:r>
              <w:rPr>
                <w:rFonts w:hint="eastAsia" w:ascii="宋体" w:hAnsi="宋体" w:eastAsia="宋体" w:cs="宋体"/>
                <w:bCs/>
                <w:kern w:val="44"/>
                <w:szCs w:val="21"/>
                <w:highlight w:val="none"/>
                <w:lang w:val="en-GB"/>
              </w:rPr>
              <w:t>（</w:t>
            </w:r>
            <w:r>
              <w:rPr>
                <w:rFonts w:hint="eastAsia" w:ascii="宋体" w:hAnsi="宋体" w:eastAsia="宋体" w:cs="宋体"/>
                <w:bCs/>
                <w:kern w:val="44"/>
                <w:szCs w:val="21"/>
                <w:highlight w:val="none"/>
              </w:rPr>
              <w:t>2</w:t>
            </w:r>
            <w:r>
              <w:rPr>
                <w:rFonts w:hint="eastAsia" w:ascii="宋体" w:hAnsi="宋体" w:eastAsia="宋体" w:cs="宋体"/>
                <w:bCs/>
                <w:kern w:val="44"/>
                <w:szCs w:val="21"/>
                <w:highlight w:val="none"/>
                <w:lang w:val="en-GB"/>
              </w:rPr>
              <w:t>）驻车制动：弹簧储能断气制动；</w:t>
            </w:r>
          </w:p>
          <w:p w14:paraId="53B28D1E">
            <w:pPr>
              <w:wordWrap w:val="0"/>
              <w:topLinePunct/>
              <w:adjustRightInd w:val="0"/>
              <w:snapToGrid w:val="0"/>
              <w:spacing w:line="360" w:lineRule="auto"/>
              <w:rPr>
                <w:rFonts w:hint="eastAsia" w:ascii="宋体" w:hAnsi="宋体" w:eastAsia="宋体" w:cs="宋体"/>
                <w:bCs/>
                <w:kern w:val="44"/>
                <w:szCs w:val="21"/>
                <w:highlight w:val="none"/>
                <w:lang w:val="en-GB"/>
              </w:rPr>
            </w:pPr>
            <w:r>
              <w:rPr>
                <w:rFonts w:hint="eastAsia" w:ascii="宋体" w:hAnsi="宋体" w:eastAsia="宋体" w:cs="宋体"/>
                <w:bCs/>
                <w:kern w:val="44"/>
                <w:szCs w:val="21"/>
                <w:highlight w:val="none"/>
                <w:lang w:val="en-GB"/>
              </w:rPr>
              <w:t>（</w:t>
            </w:r>
            <w:r>
              <w:rPr>
                <w:rFonts w:hint="eastAsia" w:ascii="宋体" w:hAnsi="宋体" w:eastAsia="宋体" w:cs="宋体"/>
                <w:bCs/>
                <w:kern w:val="44"/>
                <w:szCs w:val="21"/>
                <w:highlight w:val="none"/>
              </w:rPr>
              <w:t>3</w:t>
            </w:r>
            <w:r>
              <w:rPr>
                <w:rFonts w:hint="eastAsia" w:ascii="宋体" w:hAnsi="宋体" w:eastAsia="宋体" w:cs="宋体"/>
                <w:bCs/>
                <w:kern w:val="44"/>
                <w:szCs w:val="21"/>
                <w:highlight w:val="none"/>
                <w:lang w:val="en-GB"/>
              </w:rPr>
              <w:t>）辅助制动：发动机制动；</w:t>
            </w:r>
          </w:p>
          <w:p w14:paraId="53B28D1F">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lang w:val="en-GB"/>
              </w:rPr>
              <w:t>（</w:t>
            </w:r>
            <w:r>
              <w:rPr>
                <w:rFonts w:hint="eastAsia" w:ascii="宋体" w:hAnsi="宋体" w:eastAsia="宋体" w:cs="宋体"/>
                <w:bCs/>
                <w:kern w:val="44"/>
                <w:szCs w:val="21"/>
                <w:highlight w:val="none"/>
              </w:rPr>
              <w:t>3</w:t>
            </w:r>
            <w:r>
              <w:rPr>
                <w:rFonts w:hint="eastAsia" w:ascii="宋体" w:hAnsi="宋体" w:eastAsia="宋体" w:cs="宋体"/>
                <w:bCs/>
                <w:kern w:val="44"/>
                <w:szCs w:val="21"/>
                <w:highlight w:val="none"/>
                <w:lang w:val="en-GB"/>
              </w:rPr>
              <w:t>）智能制动系统，ABS制动防抱死装置。</w:t>
            </w:r>
          </w:p>
        </w:tc>
        <w:tc>
          <w:tcPr>
            <w:tcW w:w="4057" w:type="dxa"/>
            <w:shd w:val="clear" w:color="auto" w:fill="FFFFFF"/>
            <w:tcMar>
              <w:top w:w="0" w:type="dxa"/>
              <w:left w:w="105" w:type="dxa"/>
              <w:bottom w:w="0" w:type="dxa"/>
              <w:right w:w="105" w:type="dxa"/>
            </w:tcMar>
            <w:vAlign w:val="center"/>
          </w:tcPr>
          <w:p w14:paraId="53B28D20">
            <w:pPr>
              <w:wordWrap w:val="0"/>
              <w:topLinePunct/>
              <w:adjustRightInd w:val="0"/>
              <w:snapToGrid w:val="0"/>
              <w:spacing w:line="360" w:lineRule="auto"/>
              <w:jc w:val="center"/>
              <w:rPr>
                <w:rFonts w:hint="eastAsia" w:ascii="宋体" w:hAnsi="宋体" w:eastAsia="宋体" w:cs="宋体"/>
                <w:bCs/>
                <w:kern w:val="44"/>
                <w:szCs w:val="21"/>
                <w:highlight w:val="none"/>
                <w:lang w:val="en-GB"/>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21">
            <w:pPr>
              <w:wordWrap w:val="0"/>
              <w:topLinePunct/>
              <w:adjustRightInd w:val="0"/>
              <w:snapToGrid w:val="0"/>
              <w:spacing w:line="360" w:lineRule="auto"/>
              <w:jc w:val="center"/>
              <w:rPr>
                <w:rFonts w:hint="eastAsia" w:ascii="宋体" w:hAnsi="宋体" w:eastAsia="宋体" w:cs="宋体"/>
                <w:bCs/>
                <w:kern w:val="44"/>
                <w:szCs w:val="21"/>
                <w:highlight w:val="none"/>
                <w:lang w:val="en-GB"/>
              </w:rPr>
            </w:pPr>
          </w:p>
        </w:tc>
      </w:tr>
      <w:tr w14:paraId="53B2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jc w:val="center"/>
        </w:trPr>
        <w:tc>
          <w:tcPr>
            <w:tcW w:w="11000" w:type="dxa"/>
            <w:gridSpan w:val="4"/>
            <w:shd w:val="clear" w:color="auto" w:fill="FFFFFF"/>
            <w:tcMar>
              <w:top w:w="0" w:type="dxa"/>
              <w:left w:w="105" w:type="dxa"/>
              <w:bottom w:w="0" w:type="dxa"/>
              <w:right w:w="105" w:type="dxa"/>
            </w:tcMar>
            <w:vAlign w:val="center"/>
          </w:tcPr>
          <w:p w14:paraId="53B28D23">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二、驾驶室技术要求：</w:t>
            </w:r>
          </w:p>
        </w:tc>
      </w:tr>
      <w:tr w14:paraId="53B2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53" w:hRule="atLeast"/>
          <w:jc w:val="center"/>
        </w:trPr>
        <w:tc>
          <w:tcPr>
            <w:tcW w:w="702" w:type="dxa"/>
            <w:shd w:val="clear" w:color="auto" w:fill="FFFFFF"/>
            <w:tcMar>
              <w:top w:w="0" w:type="dxa"/>
              <w:left w:w="105" w:type="dxa"/>
              <w:bottom w:w="0" w:type="dxa"/>
              <w:right w:w="105" w:type="dxa"/>
            </w:tcMar>
            <w:vAlign w:val="center"/>
          </w:tcPr>
          <w:p w14:paraId="53B28D25">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w:t>
            </w:r>
          </w:p>
        </w:tc>
        <w:tc>
          <w:tcPr>
            <w:tcW w:w="4896" w:type="dxa"/>
            <w:shd w:val="clear" w:color="auto" w:fill="FFFFFF"/>
            <w:tcMar>
              <w:top w:w="0" w:type="dxa"/>
              <w:left w:w="105" w:type="dxa"/>
              <w:bottom w:w="0" w:type="dxa"/>
              <w:right w:w="105" w:type="dxa"/>
            </w:tcMar>
            <w:vAlign w:val="center"/>
          </w:tcPr>
          <w:p w14:paraId="53B28D26">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电动液压可倾翻式安全型驾驶室，舒适型（气悬可调）司机座椅，两侧广角后视镜，安全带，消防红色喷涂；</w:t>
            </w:r>
          </w:p>
        </w:tc>
        <w:tc>
          <w:tcPr>
            <w:tcW w:w="4057" w:type="dxa"/>
            <w:shd w:val="clear" w:color="auto" w:fill="FFFFFF"/>
            <w:tcMar>
              <w:top w:w="0" w:type="dxa"/>
              <w:left w:w="105" w:type="dxa"/>
              <w:bottom w:w="0" w:type="dxa"/>
              <w:right w:w="105" w:type="dxa"/>
            </w:tcMar>
            <w:vAlign w:val="center"/>
          </w:tcPr>
          <w:p w14:paraId="53B28D27">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28">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2" w:hRule="atLeast"/>
          <w:jc w:val="center"/>
        </w:trPr>
        <w:tc>
          <w:tcPr>
            <w:tcW w:w="702" w:type="dxa"/>
            <w:shd w:val="clear" w:color="auto" w:fill="FFFFFF"/>
            <w:tcMar>
              <w:top w:w="0" w:type="dxa"/>
              <w:left w:w="105" w:type="dxa"/>
              <w:bottom w:w="0" w:type="dxa"/>
              <w:right w:w="105" w:type="dxa"/>
            </w:tcMar>
            <w:vAlign w:val="center"/>
          </w:tcPr>
          <w:p w14:paraId="53B28D2A">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w:t>
            </w:r>
          </w:p>
        </w:tc>
        <w:tc>
          <w:tcPr>
            <w:tcW w:w="4896" w:type="dxa"/>
            <w:shd w:val="clear" w:color="auto" w:fill="FFFFFF"/>
            <w:tcMar>
              <w:top w:w="0" w:type="dxa"/>
              <w:left w:w="105" w:type="dxa"/>
              <w:bottom w:w="0" w:type="dxa"/>
              <w:right w:w="105" w:type="dxa"/>
            </w:tcMar>
            <w:vAlign w:val="center"/>
          </w:tcPr>
          <w:p w14:paraId="53B28D2B">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前排乘员人数</w:t>
            </w:r>
          </w:p>
        </w:tc>
        <w:tc>
          <w:tcPr>
            <w:tcW w:w="4057" w:type="dxa"/>
            <w:shd w:val="clear" w:color="auto" w:fill="FFFFFF"/>
            <w:tcMar>
              <w:top w:w="0" w:type="dxa"/>
              <w:left w:w="105" w:type="dxa"/>
              <w:bottom w:w="0" w:type="dxa"/>
              <w:right w:w="105" w:type="dxa"/>
            </w:tcMar>
            <w:vAlign w:val="center"/>
          </w:tcPr>
          <w:p w14:paraId="53B28D2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前排乘员人数：</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2D">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jc w:val="center"/>
        </w:trPr>
        <w:tc>
          <w:tcPr>
            <w:tcW w:w="702" w:type="dxa"/>
            <w:shd w:val="clear" w:color="auto" w:fill="FFFFFF"/>
            <w:tcMar>
              <w:top w:w="0" w:type="dxa"/>
              <w:left w:w="105" w:type="dxa"/>
              <w:bottom w:w="0" w:type="dxa"/>
              <w:right w:w="105" w:type="dxa"/>
            </w:tcMar>
            <w:vAlign w:val="center"/>
          </w:tcPr>
          <w:p w14:paraId="53B28D2F">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3</w:t>
            </w:r>
          </w:p>
        </w:tc>
        <w:tc>
          <w:tcPr>
            <w:tcW w:w="4896" w:type="dxa"/>
            <w:shd w:val="clear" w:color="auto" w:fill="FFFFFF"/>
            <w:tcMar>
              <w:top w:w="0" w:type="dxa"/>
              <w:left w:w="105" w:type="dxa"/>
              <w:bottom w:w="0" w:type="dxa"/>
              <w:right w:w="105" w:type="dxa"/>
            </w:tcMar>
            <w:vAlign w:val="center"/>
          </w:tcPr>
          <w:p w14:paraId="53B28D30">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驾驶室车门的开度</w:t>
            </w:r>
          </w:p>
        </w:tc>
        <w:tc>
          <w:tcPr>
            <w:tcW w:w="4057" w:type="dxa"/>
            <w:shd w:val="clear" w:color="auto" w:fill="FFFFFF"/>
            <w:tcMar>
              <w:top w:w="0" w:type="dxa"/>
              <w:left w:w="105" w:type="dxa"/>
              <w:bottom w:w="0" w:type="dxa"/>
              <w:right w:w="105" w:type="dxa"/>
            </w:tcMar>
            <w:vAlign w:val="center"/>
          </w:tcPr>
          <w:p w14:paraId="53B28D31">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驾驶室车门的开度：</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32">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5" w:hRule="atLeast"/>
          <w:jc w:val="center"/>
        </w:trPr>
        <w:tc>
          <w:tcPr>
            <w:tcW w:w="702" w:type="dxa"/>
            <w:shd w:val="clear" w:color="auto" w:fill="FFFFFF"/>
            <w:tcMar>
              <w:top w:w="0" w:type="dxa"/>
              <w:left w:w="105" w:type="dxa"/>
              <w:bottom w:w="0" w:type="dxa"/>
              <w:right w:w="105" w:type="dxa"/>
            </w:tcMar>
            <w:vAlign w:val="center"/>
          </w:tcPr>
          <w:p w14:paraId="53B28D34">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4</w:t>
            </w:r>
          </w:p>
        </w:tc>
        <w:tc>
          <w:tcPr>
            <w:tcW w:w="4896" w:type="dxa"/>
            <w:shd w:val="clear" w:color="auto" w:fill="FFFFFF"/>
            <w:tcMar>
              <w:top w:w="0" w:type="dxa"/>
              <w:left w:w="105" w:type="dxa"/>
              <w:bottom w:w="0" w:type="dxa"/>
              <w:right w:w="105" w:type="dxa"/>
            </w:tcMar>
            <w:vAlign w:val="center"/>
          </w:tcPr>
          <w:p w14:paraId="53B28D35">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在适当的位置安装固定牢靠的上下车扶手和照明装置；</w:t>
            </w:r>
          </w:p>
        </w:tc>
        <w:tc>
          <w:tcPr>
            <w:tcW w:w="4057" w:type="dxa"/>
            <w:shd w:val="clear" w:color="auto" w:fill="FFFFFF"/>
            <w:tcMar>
              <w:top w:w="0" w:type="dxa"/>
              <w:left w:w="105" w:type="dxa"/>
              <w:bottom w:w="0" w:type="dxa"/>
              <w:right w:w="105" w:type="dxa"/>
            </w:tcMar>
            <w:vAlign w:val="center"/>
          </w:tcPr>
          <w:p w14:paraId="53B28D36">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37">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3" w:hRule="atLeast"/>
          <w:jc w:val="center"/>
        </w:trPr>
        <w:tc>
          <w:tcPr>
            <w:tcW w:w="11000" w:type="dxa"/>
            <w:gridSpan w:val="4"/>
            <w:shd w:val="clear" w:color="auto" w:fill="FFFFFF"/>
            <w:tcMar>
              <w:top w:w="0" w:type="dxa"/>
              <w:left w:w="105" w:type="dxa"/>
              <w:bottom w:w="0" w:type="dxa"/>
              <w:right w:w="105" w:type="dxa"/>
            </w:tcMar>
            <w:vAlign w:val="center"/>
          </w:tcPr>
          <w:p w14:paraId="53B28D39">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三、整车技术要求：</w:t>
            </w:r>
          </w:p>
        </w:tc>
      </w:tr>
      <w:tr w14:paraId="53B28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3" w:hRule="atLeast"/>
          <w:jc w:val="center"/>
        </w:trPr>
        <w:tc>
          <w:tcPr>
            <w:tcW w:w="702" w:type="dxa"/>
            <w:shd w:val="clear" w:color="auto" w:fill="FFFFFF"/>
            <w:tcMar>
              <w:top w:w="0" w:type="dxa"/>
              <w:left w:w="105" w:type="dxa"/>
              <w:bottom w:w="0" w:type="dxa"/>
              <w:right w:w="105" w:type="dxa"/>
            </w:tcMar>
            <w:vAlign w:val="center"/>
          </w:tcPr>
          <w:p w14:paraId="53B28D3B">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w:t>
            </w:r>
          </w:p>
        </w:tc>
        <w:tc>
          <w:tcPr>
            <w:tcW w:w="4896" w:type="dxa"/>
            <w:shd w:val="clear" w:color="auto" w:fill="FFFFFF"/>
            <w:tcMar>
              <w:top w:w="0" w:type="dxa"/>
              <w:left w:w="105" w:type="dxa"/>
              <w:bottom w:w="0" w:type="dxa"/>
              <w:right w:w="105" w:type="dxa"/>
            </w:tcMar>
            <w:vAlign w:val="center"/>
          </w:tcPr>
          <w:p w14:paraId="53B28D3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整车形式：一体式车厢，系统集成在二类汽车底盘上。</w:t>
            </w:r>
          </w:p>
        </w:tc>
        <w:tc>
          <w:tcPr>
            <w:tcW w:w="4057" w:type="dxa"/>
            <w:shd w:val="clear" w:color="auto" w:fill="FFFFFF"/>
            <w:tcMar>
              <w:top w:w="0" w:type="dxa"/>
              <w:left w:w="105" w:type="dxa"/>
              <w:bottom w:w="0" w:type="dxa"/>
              <w:right w:w="105" w:type="dxa"/>
            </w:tcMar>
            <w:vAlign w:val="center"/>
          </w:tcPr>
          <w:p w14:paraId="53B28D3D">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3E">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206" w:hRule="atLeast"/>
          <w:jc w:val="center"/>
        </w:trPr>
        <w:tc>
          <w:tcPr>
            <w:tcW w:w="702" w:type="dxa"/>
            <w:shd w:val="clear" w:color="auto" w:fill="FFFFFF"/>
            <w:tcMar>
              <w:top w:w="0" w:type="dxa"/>
              <w:left w:w="105" w:type="dxa"/>
              <w:bottom w:w="0" w:type="dxa"/>
              <w:right w:w="105" w:type="dxa"/>
            </w:tcMar>
            <w:vAlign w:val="center"/>
          </w:tcPr>
          <w:p w14:paraId="53B28D40">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w:t>
            </w:r>
          </w:p>
        </w:tc>
        <w:tc>
          <w:tcPr>
            <w:tcW w:w="4896" w:type="dxa"/>
            <w:shd w:val="clear" w:color="auto" w:fill="FFFFFF"/>
            <w:tcMar>
              <w:top w:w="0" w:type="dxa"/>
              <w:left w:w="105" w:type="dxa"/>
              <w:bottom w:w="0" w:type="dxa"/>
              <w:right w:w="105" w:type="dxa"/>
            </w:tcMar>
            <w:vAlign w:val="center"/>
          </w:tcPr>
          <w:p w14:paraId="53B28D41">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整车由厢体车（母车）、移动排水泵站（子车）及供水系统构成。</w:t>
            </w:r>
          </w:p>
          <w:p w14:paraId="53B28D42">
            <w:pPr>
              <w:wordWrap w:val="0"/>
              <w:topLinePunct/>
              <w:adjustRightInd w:val="0"/>
              <w:snapToGrid w:val="0"/>
              <w:spacing w:line="360" w:lineRule="auto"/>
              <w:rPr>
                <w:rFonts w:hint="eastAsia" w:ascii="宋体" w:hAnsi="宋体" w:eastAsia="宋体" w:cs="宋体"/>
                <w:bCs/>
                <w:strike/>
                <w:kern w:val="44"/>
                <w:szCs w:val="21"/>
                <w:highlight w:val="none"/>
              </w:rPr>
            </w:pPr>
            <w:r>
              <w:rPr>
                <w:rFonts w:hint="eastAsia" w:ascii="宋体" w:hAnsi="宋体" w:eastAsia="宋体" w:cs="宋体"/>
                <w:bCs/>
                <w:kern w:val="44"/>
                <w:szCs w:val="21"/>
                <w:highlight w:val="none"/>
              </w:rPr>
              <w:t>母车由汽车底盘、车厢、液压系统【含柴油机带泵、阀、散热系统、管件（路）等】、同步收放油管绞盘、水管液压绞盘。</w:t>
            </w:r>
          </w:p>
          <w:p w14:paraId="53B28D4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子车主要由橡胶履带底盘、排水泵、控制及液压散热系统等组成。</w:t>
            </w:r>
          </w:p>
          <w:p w14:paraId="53B28D44">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供水系统由消防泵及配套的管路、阀门系统组成。</w:t>
            </w:r>
          </w:p>
        </w:tc>
        <w:tc>
          <w:tcPr>
            <w:tcW w:w="4057" w:type="dxa"/>
            <w:shd w:val="clear" w:color="auto" w:fill="FFFFFF"/>
            <w:tcMar>
              <w:top w:w="0" w:type="dxa"/>
              <w:left w:w="105" w:type="dxa"/>
              <w:bottom w:w="0" w:type="dxa"/>
              <w:right w:w="105" w:type="dxa"/>
            </w:tcMar>
            <w:vAlign w:val="center"/>
          </w:tcPr>
          <w:p w14:paraId="53B28D45">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46">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432" w:hRule="atLeast"/>
          <w:jc w:val="center"/>
        </w:trPr>
        <w:tc>
          <w:tcPr>
            <w:tcW w:w="702" w:type="dxa"/>
            <w:shd w:val="clear" w:color="auto" w:fill="FFFFFF"/>
            <w:tcMar>
              <w:top w:w="0" w:type="dxa"/>
              <w:left w:w="105" w:type="dxa"/>
              <w:bottom w:w="0" w:type="dxa"/>
              <w:right w:w="105" w:type="dxa"/>
            </w:tcMar>
            <w:vAlign w:val="center"/>
          </w:tcPr>
          <w:p w14:paraId="53B28D48">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3</w:t>
            </w:r>
          </w:p>
        </w:tc>
        <w:tc>
          <w:tcPr>
            <w:tcW w:w="4896" w:type="dxa"/>
            <w:shd w:val="clear" w:color="auto" w:fill="FFFFFF"/>
            <w:tcMar>
              <w:top w:w="0" w:type="dxa"/>
              <w:left w:w="105" w:type="dxa"/>
              <w:bottom w:w="0" w:type="dxa"/>
              <w:right w:w="105" w:type="dxa"/>
            </w:tcMar>
            <w:vAlign w:val="center"/>
          </w:tcPr>
          <w:p w14:paraId="53B28D49">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整车适用于城市地下车库、地下通道、涵洞、地铁等低矮危险环境的应急排水，同时可以为消防作业进行供水。</w:t>
            </w:r>
          </w:p>
        </w:tc>
        <w:tc>
          <w:tcPr>
            <w:tcW w:w="4057" w:type="dxa"/>
            <w:shd w:val="clear" w:color="auto" w:fill="FFFFFF"/>
            <w:tcMar>
              <w:top w:w="0" w:type="dxa"/>
              <w:left w:w="105" w:type="dxa"/>
              <w:bottom w:w="0" w:type="dxa"/>
              <w:right w:w="105" w:type="dxa"/>
            </w:tcMar>
            <w:vAlign w:val="center"/>
          </w:tcPr>
          <w:p w14:paraId="53B28D4A">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4B">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59" w:hRule="atLeast"/>
          <w:jc w:val="center"/>
        </w:trPr>
        <w:tc>
          <w:tcPr>
            <w:tcW w:w="702" w:type="dxa"/>
            <w:shd w:val="clear" w:color="auto" w:fill="FFFFFF"/>
            <w:tcMar>
              <w:top w:w="0" w:type="dxa"/>
              <w:left w:w="105" w:type="dxa"/>
              <w:bottom w:w="0" w:type="dxa"/>
              <w:right w:w="105" w:type="dxa"/>
            </w:tcMar>
            <w:vAlign w:val="center"/>
          </w:tcPr>
          <w:p w14:paraId="53B28D4D">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4</w:t>
            </w:r>
          </w:p>
        </w:tc>
        <w:tc>
          <w:tcPr>
            <w:tcW w:w="4896" w:type="dxa"/>
            <w:shd w:val="clear" w:color="auto" w:fill="FFFFFF"/>
            <w:tcMar>
              <w:top w:w="0" w:type="dxa"/>
              <w:left w:w="105" w:type="dxa"/>
              <w:bottom w:w="0" w:type="dxa"/>
              <w:right w:w="105" w:type="dxa"/>
            </w:tcMar>
            <w:vAlign w:val="center"/>
          </w:tcPr>
          <w:p w14:paraId="53B28D4E">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整车外形尺寸（长×宽×高）</w:t>
            </w:r>
          </w:p>
        </w:tc>
        <w:tc>
          <w:tcPr>
            <w:tcW w:w="4057" w:type="dxa"/>
            <w:shd w:val="clear" w:color="auto" w:fill="FFFFFF"/>
            <w:tcMar>
              <w:top w:w="0" w:type="dxa"/>
              <w:left w:w="105" w:type="dxa"/>
              <w:bottom w:w="0" w:type="dxa"/>
              <w:right w:w="105" w:type="dxa"/>
            </w:tcMar>
            <w:vAlign w:val="center"/>
          </w:tcPr>
          <w:p w14:paraId="53B28D4F">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整车外形尺寸（长×宽×高）：</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50">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76" w:hRule="atLeast"/>
          <w:jc w:val="center"/>
        </w:trPr>
        <w:tc>
          <w:tcPr>
            <w:tcW w:w="702" w:type="dxa"/>
            <w:shd w:val="clear" w:color="auto" w:fill="FFFFFF"/>
            <w:tcMar>
              <w:top w:w="0" w:type="dxa"/>
              <w:left w:w="105" w:type="dxa"/>
              <w:bottom w:w="0" w:type="dxa"/>
              <w:right w:w="105" w:type="dxa"/>
            </w:tcMar>
            <w:vAlign w:val="center"/>
          </w:tcPr>
          <w:p w14:paraId="53B28D52">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5</w:t>
            </w:r>
          </w:p>
        </w:tc>
        <w:tc>
          <w:tcPr>
            <w:tcW w:w="4896" w:type="dxa"/>
            <w:shd w:val="clear" w:color="auto" w:fill="FFFFFF"/>
            <w:tcMar>
              <w:top w:w="0" w:type="dxa"/>
              <w:left w:w="105" w:type="dxa"/>
              <w:bottom w:w="0" w:type="dxa"/>
              <w:right w:w="105" w:type="dxa"/>
            </w:tcMar>
            <w:vAlign w:val="center"/>
          </w:tcPr>
          <w:p w14:paraId="53B28D5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整车最小转弯直径</w:t>
            </w:r>
          </w:p>
        </w:tc>
        <w:tc>
          <w:tcPr>
            <w:tcW w:w="4057" w:type="dxa"/>
            <w:shd w:val="clear" w:color="auto" w:fill="FFFFFF"/>
            <w:tcMar>
              <w:top w:w="0" w:type="dxa"/>
              <w:left w:w="105" w:type="dxa"/>
              <w:bottom w:w="0" w:type="dxa"/>
              <w:right w:w="105" w:type="dxa"/>
            </w:tcMar>
            <w:vAlign w:val="center"/>
          </w:tcPr>
          <w:p w14:paraId="53B28D54">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整车最小转弯直径：</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55">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63" w:hRule="atLeast"/>
          <w:jc w:val="center"/>
        </w:trPr>
        <w:tc>
          <w:tcPr>
            <w:tcW w:w="702" w:type="dxa"/>
            <w:shd w:val="clear" w:color="auto" w:fill="FFFFFF"/>
            <w:tcMar>
              <w:top w:w="0" w:type="dxa"/>
              <w:left w:w="105" w:type="dxa"/>
              <w:bottom w:w="0" w:type="dxa"/>
              <w:right w:w="105" w:type="dxa"/>
            </w:tcMar>
            <w:vAlign w:val="center"/>
          </w:tcPr>
          <w:p w14:paraId="53B28D57">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6</w:t>
            </w:r>
          </w:p>
        </w:tc>
        <w:tc>
          <w:tcPr>
            <w:tcW w:w="4896" w:type="dxa"/>
            <w:shd w:val="clear" w:color="auto" w:fill="FFFFFF"/>
            <w:tcMar>
              <w:top w:w="0" w:type="dxa"/>
              <w:left w:w="105" w:type="dxa"/>
              <w:bottom w:w="0" w:type="dxa"/>
              <w:right w:w="105" w:type="dxa"/>
            </w:tcMar>
            <w:vAlign w:val="center"/>
          </w:tcPr>
          <w:p w14:paraId="53B28D58">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▲最高车速</w:t>
            </w:r>
          </w:p>
          <w:p w14:paraId="53B28D59">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4057" w:type="dxa"/>
            <w:shd w:val="clear" w:color="auto" w:fill="FFFFFF"/>
            <w:tcMar>
              <w:top w:w="0" w:type="dxa"/>
              <w:left w:w="105" w:type="dxa"/>
              <w:bottom w:w="0" w:type="dxa"/>
              <w:right w:w="105" w:type="dxa"/>
            </w:tcMar>
            <w:vAlign w:val="center"/>
          </w:tcPr>
          <w:p w14:paraId="53B28D5A">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▲最高车速：</w:t>
            </w:r>
            <w:r>
              <w:rPr>
                <w:rFonts w:hint="eastAsia" w:ascii="宋体" w:hAnsi="宋体" w:eastAsia="宋体" w:cs="宋体"/>
                <w:bCs/>
                <w:color w:val="FF0000"/>
                <w:kern w:val="44"/>
                <w:szCs w:val="21"/>
                <w:highlight w:val="none"/>
                <w:u w:val="single"/>
              </w:rPr>
              <w:t xml:space="preserve">      </w:t>
            </w:r>
          </w:p>
          <w:p w14:paraId="53B28D5B">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1345" w:type="dxa"/>
            <w:shd w:val="clear" w:color="auto" w:fill="FFFFFF"/>
            <w:tcMar>
              <w:top w:w="0" w:type="dxa"/>
              <w:left w:w="105" w:type="dxa"/>
              <w:bottom w:w="0" w:type="dxa"/>
              <w:right w:w="105" w:type="dxa"/>
            </w:tcMar>
            <w:vAlign w:val="center"/>
          </w:tcPr>
          <w:p w14:paraId="53B28D5C">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53" w:hRule="atLeast"/>
          <w:jc w:val="center"/>
        </w:trPr>
        <w:tc>
          <w:tcPr>
            <w:tcW w:w="702" w:type="dxa"/>
            <w:shd w:val="clear" w:color="auto" w:fill="FFFFFF"/>
            <w:tcMar>
              <w:top w:w="0" w:type="dxa"/>
              <w:left w:w="105" w:type="dxa"/>
              <w:bottom w:w="0" w:type="dxa"/>
              <w:right w:w="105" w:type="dxa"/>
            </w:tcMar>
            <w:vAlign w:val="center"/>
          </w:tcPr>
          <w:p w14:paraId="53B28D5E">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7</w:t>
            </w:r>
          </w:p>
        </w:tc>
        <w:tc>
          <w:tcPr>
            <w:tcW w:w="4896" w:type="dxa"/>
            <w:shd w:val="clear" w:color="auto" w:fill="FFFFFF"/>
            <w:tcMar>
              <w:top w:w="0" w:type="dxa"/>
              <w:left w:w="105" w:type="dxa"/>
              <w:bottom w:w="0" w:type="dxa"/>
              <w:right w:w="105" w:type="dxa"/>
            </w:tcMar>
            <w:vAlign w:val="center"/>
          </w:tcPr>
          <w:p w14:paraId="53B28D5F">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▲排水泵单泵额定排水量（m³/h）</w:t>
            </w:r>
          </w:p>
          <w:p w14:paraId="53B28D60">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4057" w:type="dxa"/>
            <w:shd w:val="clear" w:color="auto" w:fill="FFFFFF"/>
            <w:tcMar>
              <w:top w:w="0" w:type="dxa"/>
              <w:left w:w="105" w:type="dxa"/>
              <w:bottom w:w="0" w:type="dxa"/>
              <w:right w:w="105" w:type="dxa"/>
            </w:tcMar>
            <w:vAlign w:val="center"/>
          </w:tcPr>
          <w:p w14:paraId="53B28D61">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▲排水泵单泵额定排水量（m³/h）：</w:t>
            </w:r>
            <w:r>
              <w:rPr>
                <w:rFonts w:hint="eastAsia" w:ascii="宋体" w:hAnsi="宋体" w:eastAsia="宋体" w:cs="宋体"/>
                <w:bCs/>
                <w:color w:val="FF0000"/>
                <w:kern w:val="44"/>
                <w:szCs w:val="21"/>
                <w:highlight w:val="none"/>
                <w:u w:val="single"/>
              </w:rPr>
              <w:t xml:space="preserve">     </w:t>
            </w:r>
          </w:p>
          <w:p w14:paraId="53B28D62">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1345" w:type="dxa"/>
            <w:shd w:val="clear" w:color="auto" w:fill="FFFFFF"/>
            <w:tcMar>
              <w:top w:w="0" w:type="dxa"/>
              <w:left w:w="105" w:type="dxa"/>
              <w:bottom w:w="0" w:type="dxa"/>
              <w:right w:w="105" w:type="dxa"/>
            </w:tcMar>
            <w:vAlign w:val="center"/>
          </w:tcPr>
          <w:p w14:paraId="53B28D63">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02" w:hRule="atLeast"/>
          <w:jc w:val="center"/>
        </w:trPr>
        <w:tc>
          <w:tcPr>
            <w:tcW w:w="702" w:type="dxa"/>
            <w:shd w:val="clear" w:color="auto" w:fill="FFFFFF"/>
            <w:tcMar>
              <w:top w:w="0" w:type="dxa"/>
              <w:left w:w="105" w:type="dxa"/>
              <w:bottom w:w="0" w:type="dxa"/>
              <w:right w:w="105" w:type="dxa"/>
            </w:tcMar>
            <w:vAlign w:val="center"/>
          </w:tcPr>
          <w:p w14:paraId="53B28D65">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8</w:t>
            </w:r>
          </w:p>
        </w:tc>
        <w:tc>
          <w:tcPr>
            <w:tcW w:w="4896" w:type="dxa"/>
            <w:shd w:val="clear" w:color="auto" w:fill="FFFFFF"/>
            <w:tcMar>
              <w:top w:w="0" w:type="dxa"/>
              <w:left w:w="105" w:type="dxa"/>
              <w:bottom w:w="0" w:type="dxa"/>
              <w:right w:w="105" w:type="dxa"/>
            </w:tcMar>
            <w:vAlign w:val="center"/>
          </w:tcPr>
          <w:p w14:paraId="53B28D66">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▲水泵额定扬程（m）</w:t>
            </w:r>
          </w:p>
          <w:p w14:paraId="53B28D67">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4057" w:type="dxa"/>
            <w:shd w:val="clear" w:color="auto" w:fill="FFFFFF"/>
            <w:tcMar>
              <w:top w:w="0" w:type="dxa"/>
              <w:left w:w="105" w:type="dxa"/>
              <w:bottom w:w="0" w:type="dxa"/>
              <w:right w:w="105" w:type="dxa"/>
            </w:tcMar>
            <w:vAlign w:val="center"/>
          </w:tcPr>
          <w:p w14:paraId="53B28D68">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▲水泵额定扬程（m）：</w:t>
            </w:r>
            <w:r>
              <w:rPr>
                <w:rFonts w:hint="eastAsia" w:ascii="宋体" w:hAnsi="宋体" w:eastAsia="宋体" w:cs="宋体"/>
                <w:bCs/>
                <w:color w:val="FF0000"/>
                <w:kern w:val="44"/>
                <w:szCs w:val="21"/>
                <w:highlight w:val="none"/>
                <w:u w:val="single"/>
              </w:rPr>
              <w:t xml:space="preserve">      </w:t>
            </w:r>
          </w:p>
          <w:p w14:paraId="53B28D69">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1345" w:type="dxa"/>
            <w:shd w:val="clear" w:color="auto" w:fill="FFFFFF"/>
            <w:tcMar>
              <w:top w:w="0" w:type="dxa"/>
              <w:left w:w="105" w:type="dxa"/>
              <w:bottom w:w="0" w:type="dxa"/>
              <w:right w:w="105" w:type="dxa"/>
            </w:tcMar>
            <w:vAlign w:val="center"/>
          </w:tcPr>
          <w:p w14:paraId="53B28D6A">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130" w:hRule="atLeast"/>
          <w:jc w:val="center"/>
        </w:trPr>
        <w:tc>
          <w:tcPr>
            <w:tcW w:w="702" w:type="dxa"/>
            <w:shd w:val="clear" w:color="auto" w:fill="FFFFFF"/>
            <w:tcMar>
              <w:top w:w="0" w:type="dxa"/>
              <w:left w:w="105" w:type="dxa"/>
              <w:bottom w:w="0" w:type="dxa"/>
              <w:right w:w="105" w:type="dxa"/>
            </w:tcMar>
            <w:vAlign w:val="center"/>
          </w:tcPr>
          <w:p w14:paraId="53B28D6C">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9</w:t>
            </w:r>
          </w:p>
        </w:tc>
        <w:tc>
          <w:tcPr>
            <w:tcW w:w="4896" w:type="dxa"/>
            <w:shd w:val="clear" w:color="auto" w:fill="FFFFFF"/>
            <w:tcMar>
              <w:top w:w="0" w:type="dxa"/>
              <w:left w:w="105" w:type="dxa"/>
              <w:bottom w:w="0" w:type="dxa"/>
              <w:right w:w="105" w:type="dxa"/>
            </w:tcMar>
            <w:vAlign w:val="center"/>
          </w:tcPr>
          <w:p w14:paraId="53B28D6D">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▲水泵效率</w:t>
            </w:r>
          </w:p>
          <w:p w14:paraId="53B28D6E">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4057" w:type="dxa"/>
            <w:shd w:val="clear" w:color="auto" w:fill="FFFFFF"/>
            <w:tcMar>
              <w:top w:w="0" w:type="dxa"/>
              <w:left w:w="105" w:type="dxa"/>
              <w:bottom w:w="0" w:type="dxa"/>
              <w:right w:w="105" w:type="dxa"/>
            </w:tcMar>
            <w:vAlign w:val="center"/>
          </w:tcPr>
          <w:p w14:paraId="53B28D6F">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▲水泵效率：</w:t>
            </w:r>
            <w:r>
              <w:rPr>
                <w:rFonts w:hint="eastAsia" w:ascii="宋体" w:hAnsi="宋体" w:eastAsia="宋体" w:cs="宋体"/>
                <w:bCs/>
                <w:color w:val="FF0000"/>
                <w:kern w:val="44"/>
                <w:szCs w:val="21"/>
                <w:highlight w:val="none"/>
                <w:u w:val="single"/>
              </w:rPr>
              <w:t xml:space="preserve">      </w:t>
            </w:r>
          </w:p>
          <w:p w14:paraId="53B28D70">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（提供具有CNAS或CMA认证的第三方检测报告作为证明材料）</w:t>
            </w:r>
          </w:p>
        </w:tc>
        <w:tc>
          <w:tcPr>
            <w:tcW w:w="1345" w:type="dxa"/>
            <w:shd w:val="clear" w:color="auto" w:fill="FFFFFF"/>
            <w:tcMar>
              <w:top w:w="0" w:type="dxa"/>
              <w:left w:w="105" w:type="dxa"/>
              <w:bottom w:w="0" w:type="dxa"/>
              <w:right w:w="105" w:type="dxa"/>
            </w:tcMar>
            <w:vAlign w:val="center"/>
          </w:tcPr>
          <w:p w14:paraId="53B28D71">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9" w:hRule="atLeast"/>
          <w:jc w:val="center"/>
        </w:trPr>
        <w:tc>
          <w:tcPr>
            <w:tcW w:w="11000" w:type="dxa"/>
            <w:gridSpan w:val="4"/>
            <w:shd w:val="clear" w:color="auto" w:fill="FFFFFF"/>
            <w:tcMar>
              <w:top w:w="0" w:type="dxa"/>
              <w:left w:w="105" w:type="dxa"/>
              <w:bottom w:w="0" w:type="dxa"/>
              <w:right w:w="105" w:type="dxa"/>
            </w:tcMar>
            <w:vAlign w:val="center"/>
          </w:tcPr>
          <w:p w14:paraId="53B28D73">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四、子母车技术要求：</w:t>
            </w:r>
          </w:p>
        </w:tc>
      </w:tr>
      <w:tr w14:paraId="53B2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26" w:hRule="atLeast"/>
          <w:jc w:val="center"/>
        </w:trPr>
        <w:tc>
          <w:tcPr>
            <w:tcW w:w="702" w:type="dxa"/>
            <w:shd w:val="clear" w:color="auto" w:fill="FFFFFF"/>
            <w:tcMar>
              <w:top w:w="0" w:type="dxa"/>
              <w:left w:w="105" w:type="dxa"/>
              <w:bottom w:w="0" w:type="dxa"/>
              <w:right w:w="105" w:type="dxa"/>
            </w:tcMar>
            <w:vAlign w:val="center"/>
          </w:tcPr>
          <w:p w14:paraId="53B28D75">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w:t>
            </w:r>
          </w:p>
        </w:tc>
        <w:tc>
          <w:tcPr>
            <w:tcW w:w="4896" w:type="dxa"/>
            <w:shd w:val="clear" w:color="auto" w:fill="FFFFFF"/>
            <w:tcMar>
              <w:top w:w="0" w:type="dxa"/>
              <w:left w:w="105" w:type="dxa"/>
              <w:bottom w:w="0" w:type="dxa"/>
              <w:right w:w="105" w:type="dxa"/>
            </w:tcMar>
            <w:vAlign w:val="center"/>
          </w:tcPr>
          <w:p w14:paraId="53B28D76">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排水系统：</w:t>
            </w:r>
          </w:p>
          <w:p w14:paraId="53B28D77">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 xml:space="preserve">排水子车排水流量：     的同时扬程：      </w:t>
            </w:r>
          </w:p>
          <w:p w14:paraId="53B28D78">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 xml:space="preserve">排水子车行驶速度    </w:t>
            </w:r>
          </w:p>
          <w:p w14:paraId="53B28D79">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最大爬坡角度</w:t>
            </w:r>
          </w:p>
          <w:p w14:paraId="53B28D7A">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最大作业范围</w:t>
            </w:r>
          </w:p>
          <w:p w14:paraId="53B28D7B">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极限吸水范围</w:t>
            </w:r>
          </w:p>
          <w:p w14:paraId="53B28D7C">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水泵效率</w:t>
            </w:r>
          </w:p>
          <w:p w14:paraId="53B28D7D">
            <w:pPr>
              <w:numPr>
                <w:ilvl w:val="0"/>
                <w:numId w:val="1"/>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排水管长度不少于2公里，口径DN300</w:t>
            </w:r>
          </w:p>
          <w:p w14:paraId="53B28D7E">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供水系统参数</w:t>
            </w:r>
          </w:p>
          <w:p w14:paraId="53B28D7F">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（1）压力：</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 xml:space="preserve">时，流量情况    </w:t>
            </w:r>
          </w:p>
          <w:p w14:paraId="53B28D80">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（2）压力：</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 xml:space="preserve">时，流量情况 </w:t>
            </w:r>
          </w:p>
          <w:p w14:paraId="53B28D81">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（3）供水距离</w:t>
            </w:r>
          </w:p>
          <w:p w14:paraId="53B28D82">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（4）扬程</w:t>
            </w:r>
          </w:p>
        </w:tc>
        <w:tc>
          <w:tcPr>
            <w:tcW w:w="4057" w:type="dxa"/>
            <w:shd w:val="clear" w:color="auto" w:fill="FFFFFF"/>
            <w:tcMar>
              <w:top w:w="0" w:type="dxa"/>
              <w:left w:w="105" w:type="dxa"/>
              <w:bottom w:w="0" w:type="dxa"/>
              <w:right w:w="105" w:type="dxa"/>
            </w:tcMar>
            <w:vAlign w:val="center"/>
          </w:tcPr>
          <w:p w14:paraId="53B28D83">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排水系统：</w:t>
            </w:r>
          </w:p>
          <w:p w14:paraId="53B28D84">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u w:val="single"/>
              </w:rPr>
            </w:pPr>
            <w:r>
              <w:rPr>
                <w:rFonts w:hint="eastAsia" w:ascii="宋体" w:hAnsi="宋体" w:eastAsia="宋体" w:cs="宋体"/>
                <w:bCs/>
                <w:color w:val="FF0000"/>
                <w:kern w:val="44"/>
                <w:szCs w:val="21"/>
                <w:highlight w:val="none"/>
              </w:rPr>
              <w:t>排水子车排水流量：</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的同时扬程：</w:t>
            </w:r>
            <w:r>
              <w:rPr>
                <w:rFonts w:hint="eastAsia" w:ascii="宋体" w:hAnsi="宋体" w:eastAsia="宋体" w:cs="宋体"/>
                <w:bCs/>
                <w:color w:val="FF0000"/>
                <w:kern w:val="44"/>
                <w:szCs w:val="21"/>
                <w:highlight w:val="none"/>
                <w:u w:val="single"/>
              </w:rPr>
              <w:t xml:space="preserve">      </w:t>
            </w:r>
          </w:p>
          <w:p w14:paraId="53B28D85">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 xml:space="preserve">排水子车行驶速度： </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 xml:space="preserve"> </w:t>
            </w:r>
          </w:p>
          <w:p w14:paraId="53B28D86">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最大爬坡角度：</w:t>
            </w:r>
            <w:r>
              <w:rPr>
                <w:rFonts w:hint="eastAsia" w:ascii="宋体" w:hAnsi="宋体" w:eastAsia="宋体" w:cs="宋体"/>
                <w:bCs/>
                <w:color w:val="FF0000"/>
                <w:kern w:val="44"/>
                <w:szCs w:val="21"/>
                <w:highlight w:val="none"/>
                <w:u w:val="single"/>
              </w:rPr>
              <w:t xml:space="preserve">      </w:t>
            </w:r>
          </w:p>
          <w:p w14:paraId="53B28D87">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最大作业范围：</w:t>
            </w:r>
            <w:r>
              <w:rPr>
                <w:rFonts w:hint="eastAsia" w:ascii="宋体" w:hAnsi="宋体" w:eastAsia="宋体" w:cs="宋体"/>
                <w:bCs/>
                <w:color w:val="FF0000"/>
                <w:kern w:val="44"/>
                <w:szCs w:val="21"/>
                <w:highlight w:val="none"/>
                <w:u w:val="single"/>
              </w:rPr>
              <w:t xml:space="preserve">      </w:t>
            </w:r>
          </w:p>
          <w:p w14:paraId="53B28D88">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极限吸水范围：</w:t>
            </w:r>
            <w:r>
              <w:rPr>
                <w:rFonts w:hint="eastAsia" w:ascii="宋体" w:hAnsi="宋体" w:eastAsia="宋体" w:cs="宋体"/>
                <w:bCs/>
                <w:color w:val="FF0000"/>
                <w:kern w:val="44"/>
                <w:szCs w:val="21"/>
                <w:highlight w:val="none"/>
                <w:u w:val="single"/>
              </w:rPr>
              <w:t xml:space="preserve">      </w:t>
            </w:r>
          </w:p>
          <w:p w14:paraId="53B28D89">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水泵效率：</w:t>
            </w:r>
            <w:r>
              <w:rPr>
                <w:rFonts w:hint="eastAsia" w:ascii="宋体" w:hAnsi="宋体" w:eastAsia="宋体" w:cs="宋体"/>
                <w:bCs/>
                <w:color w:val="FF0000"/>
                <w:kern w:val="44"/>
                <w:szCs w:val="21"/>
                <w:highlight w:val="none"/>
                <w:u w:val="single"/>
              </w:rPr>
              <w:t xml:space="preserve">      </w:t>
            </w:r>
          </w:p>
          <w:p w14:paraId="53B28D8A">
            <w:pPr>
              <w:numPr>
                <w:ilvl w:val="0"/>
                <w:numId w:val="2"/>
              </w:num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排水管长度不少于2公里，口径DN300</w:t>
            </w:r>
          </w:p>
          <w:p w14:paraId="53B28D8B">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供水系统参数</w:t>
            </w:r>
          </w:p>
          <w:p w14:paraId="53B28D8C">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（1）压力：</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 xml:space="preserve">时，流量情况：    </w:t>
            </w:r>
          </w:p>
          <w:p w14:paraId="53B28D8D">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（2）压力：</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 xml:space="preserve">时，流量情况： </w:t>
            </w:r>
          </w:p>
          <w:p w14:paraId="53B28D8E">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（3）供水距离：</w:t>
            </w:r>
            <w:r>
              <w:rPr>
                <w:rFonts w:hint="eastAsia" w:ascii="宋体" w:hAnsi="宋体" w:eastAsia="宋体" w:cs="宋体"/>
                <w:bCs/>
                <w:color w:val="FF0000"/>
                <w:kern w:val="44"/>
                <w:szCs w:val="21"/>
                <w:highlight w:val="none"/>
                <w:u w:val="single"/>
              </w:rPr>
              <w:t xml:space="preserve">     </w:t>
            </w:r>
          </w:p>
          <w:p w14:paraId="53B28D8F">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（4）扬程：</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90">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49" w:hRule="atLeast"/>
          <w:jc w:val="center"/>
        </w:trPr>
        <w:tc>
          <w:tcPr>
            <w:tcW w:w="702" w:type="dxa"/>
            <w:shd w:val="clear" w:color="auto" w:fill="FFFFFF"/>
            <w:tcMar>
              <w:top w:w="0" w:type="dxa"/>
              <w:left w:w="105" w:type="dxa"/>
              <w:bottom w:w="0" w:type="dxa"/>
              <w:right w:w="105" w:type="dxa"/>
            </w:tcMar>
            <w:vAlign w:val="center"/>
          </w:tcPr>
          <w:p w14:paraId="53B28D92">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w:t>
            </w:r>
          </w:p>
        </w:tc>
        <w:tc>
          <w:tcPr>
            <w:tcW w:w="4896" w:type="dxa"/>
            <w:shd w:val="clear" w:color="auto" w:fill="FFFFFF"/>
            <w:tcMar>
              <w:top w:w="0" w:type="dxa"/>
              <w:left w:w="105" w:type="dxa"/>
              <w:bottom w:w="0" w:type="dxa"/>
              <w:right w:w="105" w:type="dxa"/>
            </w:tcMar>
            <w:vAlign w:val="center"/>
          </w:tcPr>
          <w:p w14:paraId="53B28D9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排水子车结构，可实现复合动作；</w:t>
            </w:r>
          </w:p>
          <w:p w14:paraId="53B28D94">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垂直取水范围：</w:t>
            </w:r>
          </w:p>
          <w:p w14:paraId="53B28D95">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水平作业范围：</w:t>
            </w:r>
          </w:p>
          <w:p w14:paraId="53B28D96">
            <w:pPr>
              <w:wordWrap w:val="0"/>
              <w:topLinePunct/>
              <w:adjustRightInd w:val="0"/>
              <w:snapToGrid w:val="0"/>
              <w:spacing w:line="360" w:lineRule="auto"/>
              <w:rPr>
                <w:rFonts w:hint="eastAsia" w:ascii="宋体" w:hAnsi="宋体" w:eastAsia="宋体" w:cs="宋体"/>
                <w:bCs/>
                <w:kern w:val="44"/>
                <w:szCs w:val="21"/>
                <w:highlight w:val="none"/>
              </w:rPr>
            </w:pPr>
          </w:p>
        </w:tc>
        <w:tc>
          <w:tcPr>
            <w:tcW w:w="4057" w:type="dxa"/>
            <w:shd w:val="clear" w:color="auto" w:fill="FFFFFF"/>
            <w:tcMar>
              <w:top w:w="0" w:type="dxa"/>
              <w:left w:w="105" w:type="dxa"/>
              <w:bottom w:w="0" w:type="dxa"/>
              <w:right w:w="105" w:type="dxa"/>
            </w:tcMar>
            <w:vAlign w:val="center"/>
          </w:tcPr>
          <w:p w14:paraId="53B28D97">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排水子车</w:t>
            </w:r>
            <w:r>
              <w:rPr>
                <w:rFonts w:hint="eastAsia" w:ascii="宋体" w:hAnsi="宋体" w:eastAsia="宋体" w:cs="宋体"/>
                <w:bCs/>
                <w:color w:val="FF0000"/>
                <w:kern w:val="44"/>
                <w:szCs w:val="21"/>
                <w:highlight w:val="none"/>
              </w:rPr>
              <w:t>采用</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结构</w:t>
            </w:r>
            <w:r>
              <w:rPr>
                <w:rFonts w:hint="eastAsia" w:ascii="宋体" w:hAnsi="宋体" w:eastAsia="宋体" w:cs="宋体"/>
                <w:bCs/>
                <w:kern w:val="44"/>
                <w:szCs w:val="21"/>
                <w:highlight w:val="none"/>
              </w:rPr>
              <w:t>，可实现复合动作，</w:t>
            </w:r>
          </w:p>
          <w:p w14:paraId="53B28D98">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垂直取水范围可达：</w:t>
            </w:r>
            <w:r>
              <w:rPr>
                <w:rFonts w:hint="eastAsia" w:ascii="宋体" w:hAnsi="宋体" w:eastAsia="宋体" w:cs="宋体"/>
                <w:bCs/>
                <w:color w:val="FF0000"/>
                <w:kern w:val="44"/>
                <w:szCs w:val="21"/>
                <w:highlight w:val="none"/>
                <w:u w:val="single"/>
              </w:rPr>
              <w:t xml:space="preserve">      </w:t>
            </w:r>
          </w:p>
          <w:p w14:paraId="53B28D99">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水平作业范围可达：</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9A">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94" w:hRule="atLeast"/>
          <w:jc w:val="center"/>
        </w:trPr>
        <w:tc>
          <w:tcPr>
            <w:tcW w:w="702" w:type="dxa"/>
            <w:shd w:val="clear" w:color="auto" w:fill="FFFFFF"/>
            <w:tcMar>
              <w:top w:w="0" w:type="dxa"/>
              <w:left w:w="105" w:type="dxa"/>
              <w:bottom w:w="0" w:type="dxa"/>
              <w:right w:w="105" w:type="dxa"/>
            </w:tcMar>
            <w:vAlign w:val="center"/>
          </w:tcPr>
          <w:p w14:paraId="53B28D9C">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3</w:t>
            </w:r>
          </w:p>
        </w:tc>
        <w:tc>
          <w:tcPr>
            <w:tcW w:w="4896" w:type="dxa"/>
            <w:shd w:val="clear" w:color="auto" w:fill="FFFFFF"/>
            <w:tcMar>
              <w:top w:w="0" w:type="dxa"/>
              <w:left w:w="105" w:type="dxa"/>
              <w:bottom w:w="0" w:type="dxa"/>
              <w:right w:w="105" w:type="dxa"/>
            </w:tcMar>
            <w:vAlign w:val="center"/>
          </w:tcPr>
          <w:p w14:paraId="53B28D9D">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是否具有自动排布管路措施，能否可实现多根管线路的整齐有序同步收放。</w:t>
            </w:r>
          </w:p>
        </w:tc>
        <w:tc>
          <w:tcPr>
            <w:tcW w:w="4057" w:type="dxa"/>
            <w:shd w:val="clear" w:color="auto" w:fill="FFFFFF"/>
            <w:tcMar>
              <w:top w:w="0" w:type="dxa"/>
              <w:left w:w="105" w:type="dxa"/>
              <w:bottom w:w="0" w:type="dxa"/>
              <w:right w:w="105" w:type="dxa"/>
            </w:tcMar>
            <w:vAlign w:val="center"/>
          </w:tcPr>
          <w:p w14:paraId="53B28D9E">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9F">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08" w:hRule="atLeast"/>
          <w:jc w:val="center"/>
        </w:trPr>
        <w:tc>
          <w:tcPr>
            <w:tcW w:w="702" w:type="dxa"/>
            <w:shd w:val="clear" w:color="auto" w:fill="FFFFFF"/>
            <w:tcMar>
              <w:top w:w="0" w:type="dxa"/>
              <w:left w:w="105" w:type="dxa"/>
              <w:bottom w:w="0" w:type="dxa"/>
              <w:right w:w="105" w:type="dxa"/>
            </w:tcMar>
            <w:vAlign w:val="center"/>
          </w:tcPr>
          <w:p w14:paraId="53B28DA1">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4</w:t>
            </w:r>
          </w:p>
        </w:tc>
        <w:tc>
          <w:tcPr>
            <w:tcW w:w="4896" w:type="dxa"/>
            <w:shd w:val="clear" w:color="auto" w:fill="FFFFFF"/>
            <w:tcMar>
              <w:top w:w="0" w:type="dxa"/>
              <w:left w:w="105" w:type="dxa"/>
              <w:bottom w:w="0" w:type="dxa"/>
              <w:right w:w="105" w:type="dxa"/>
            </w:tcMar>
            <w:vAlign w:val="center"/>
          </w:tcPr>
          <w:p w14:paraId="53B28DA2">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具有液压电气管路输送智能同步控制功能、水带敷设智能同步控制功能、作业参数寻优功能。</w:t>
            </w:r>
          </w:p>
          <w:p w14:paraId="53B28DA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具有无线遥控装置，遥控距离，可本地和无线遥控操作。</w:t>
            </w:r>
          </w:p>
          <w:p w14:paraId="53B28DA4">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具有完善的安全保护机制、智能故障诊断系统，可实时状态监控车辆状态。</w:t>
            </w:r>
          </w:p>
        </w:tc>
        <w:tc>
          <w:tcPr>
            <w:tcW w:w="4057" w:type="dxa"/>
            <w:shd w:val="clear" w:color="auto" w:fill="FFFFFF"/>
            <w:tcMar>
              <w:top w:w="0" w:type="dxa"/>
              <w:left w:w="105" w:type="dxa"/>
              <w:bottom w:w="0" w:type="dxa"/>
              <w:right w:w="105" w:type="dxa"/>
            </w:tcMar>
            <w:vAlign w:val="center"/>
          </w:tcPr>
          <w:p w14:paraId="53B28DA5">
            <w:pPr>
              <w:wordWrap w:val="0"/>
              <w:topLinePunct/>
              <w:adjustRightInd w:val="0"/>
              <w:snapToGrid w:val="0"/>
              <w:spacing w:line="360" w:lineRule="auto"/>
              <w:jc w:val="left"/>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具有液压电气管路输送智能同步控制功能、水带敷设智能同步控制功能、作业参数寻优功能。</w:t>
            </w:r>
          </w:p>
          <w:p w14:paraId="53B28DA6">
            <w:pPr>
              <w:wordWrap w:val="0"/>
              <w:topLinePunct/>
              <w:adjustRightInd w:val="0"/>
              <w:snapToGrid w:val="0"/>
              <w:spacing w:line="360" w:lineRule="auto"/>
              <w:jc w:val="left"/>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具有无线遥控装置</w:t>
            </w:r>
            <w:r>
              <w:rPr>
                <w:rFonts w:hint="eastAsia" w:ascii="宋体" w:hAnsi="宋体" w:eastAsia="宋体" w:cs="宋体"/>
                <w:bCs/>
                <w:color w:val="FF0000"/>
                <w:kern w:val="44"/>
                <w:szCs w:val="21"/>
                <w:highlight w:val="none"/>
              </w:rPr>
              <w:t>，遥控距离</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w:t>
            </w:r>
            <w:r>
              <w:rPr>
                <w:rFonts w:hint="eastAsia" w:ascii="宋体" w:hAnsi="宋体" w:eastAsia="宋体" w:cs="宋体"/>
                <w:bCs/>
                <w:kern w:val="44"/>
                <w:szCs w:val="21"/>
                <w:highlight w:val="none"/>
              </w:rPr>
              <w:t>可本地和无线遥控操作。</w:t>
            </w:r>
          </w:p>
          <w:p w14:paraId="53B28DA7">
            <w:pPr>
              <w:wordWrap w:val="0"/>
              <w:topLinePunct/>
              <w:adjustRightInd w:val="0"/>
              <w:snapToGrid w:val="0"/>
              <w:spacing w:line="360" w:lineRule="auto"/>
              <w:jc w:val="left"/>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具有完善的安全保护机制、智能故障诊断系统，可实时状态监控车辆状态。</w:t>
            </w:r>
          </w:p>
        </w:tc>
        <w:tc>
          <w:tcPr>
            <w:tcW w:w="1345" w:type="dxa"/>
            <w:shd w:val="clear" w:color="auto" w:fill="FFFFFF"/>
            <w:tcMar>
              <w:top w:w="0" w:type="dxa"/>
              <w:left w:w="105" w:type="dxa"/>
              <w:bottom w:w="0" w:type="dxa"/>
              <w:right w:w="105" w:type="dxa"/>
            </w:tcMar>
            <w:vAlign w:val="center"/>
          </w:tcPr>
          <w:p w14:paraId="53B28DA8">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407" w:hRule="atLeast"/>
          <w:jc w:val="center"/>
        </w:trPr>
        <w:tc>
          <w:tcPr>
            <w:tcW w:w="702" w:type="dxa"/>
            <w:shd w:val="clear" w:color="auto" w:fill="FFFFFF"/>
            <w:tcMar>
              <w:top w:w="0" w:type="dxa"/>
              <w:left w:w="105" w:type="dxa"/>
              <w:bottom w:w="0" w:type="dxa"/>
              <w:right w:w="105" w:type="dxa"/>
            </w:tcMar>
            <w:vAlign w:val="center"/>
          </w:tcPr>
          <w:p w14:paraId="53B28DAA">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5</w:t>
            </w:r>
          </w:p>
        </w:tc>
        <w:tc>
          <w:tcPr>
            <w:tcW w:w="4896" w:type="dxa"/>
            <w:shd w:val="clear" w:color="auto" w:fill="FFFFFF"/>
            <w:tcMar>
              <w:top w:w="0" w:type="dxa"/>
              <w:left w:w="105" w:type="dxa"/>
              <w:bottom w:w="0" w:type="dxa"/>
              <w:right w:w="105" w:type="dxa"/>
            </w:tcMar>
            <w:vAlign w:val="center"/>
          </w:tcPr>
          <w:p w14:paraId="53B28DAB">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排水子车动力源，</w:t>
            </w:r>
          </w:p>
          <w:p w14:paraId="53B28DA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作业最远距离</w:t>
            </w:r>
          </w:p>
        </w:tc>
        <w:tc>
          <w:tcPr>
            <w:tcW w:w="4057" w:type="dxa"/>
            <w:shd w:val="clear" w:color="auto" w:fill="FFFFFF"/>
            <w:tcMar>
              <w:top w:w="0" w:type="dxa"/>
              <w:left w:w="105" w:type="dxa"/>
              <w:bottom w:w="0" w:type="dxa"/>
              <w:right w:w="105" w:type="dxa"/>
            </w:tcMar>
            <w:vAlign w:val="center"/>
          </w:tcPr>
          <w:p w14:paraId="53B28DAD">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排水子车动力源：</w:t>
            </w:r>
            <w:r>
              <w:rPr>
                <w:rFonts w:hint="eastAsia" w:ascii="宋体" w:hAnsi="宋体" w:eastAsia="宋体" w:cs="宋体"/>
                <w:bCs/>
                <w:kern w:val="44"/>
                <w:szCs w:val="21"/>
                <w:highlight w:val="none"/>
                <w:u w:val="single"/>
              </w:rPr>
              <w:t xml:space="preserve">       </w:t>
            </w:r>
          </w:p>
          <w:p w14:paraId="53B28DAE">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作业最远距离：</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AF">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04" w:hRule="atLeast"/>
          <w:jc w:val="center"/>
        </w:trPr>
        <w:tc>
          <w:tcPr>
            <w:tcW w:w="702" w:type="dxa"/>
            <w:shd w:val="clear" w:color="auto" w:fill="FFFFFF"/>
            <w:tcMar>
              <w:top w:w="0" w:type="dxa"/>
              <w:left w:w="105" w:type="dxa"/>
              <w:bottom w:w="0" w:type="dxa"/>
              <w:right w:w="105" w:type="dxa"/>
            </w:tcMar>
            <w:vAlign w:val="center"/>
          </w:tcPr>
          <w:p w14:paraId="53B28DB1">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6</w:t>
            </w:r>
          </w:p>
        </w:tc>
        <w:tc>
          <w:tcPr>
            <w:tcW w:w="4896" w:type="dxa"/>
            <w:shd w:val="clear" w:color="auto" w:fill="FFFFFF"/>
            <w:tcMar>
              <w:top w:w="0" w:type="dxa"/>
              <w:left w:w="105" w:type="dxa"/>
              <w:bottom w:w="0" w:type="dxa"/>
              <w:right w:w="105" w:type="dxa"/>
            </w:tcMar>
            <w:vAlign w:val="center"/>
          </w:tcPr>
          <w:p w14:paraId="53B28DB2">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排水子车外形尺寸（长×宽×高）</w:t>
            </w:r>
          </w:p>
        </w:tc>
        <w:tc>
          <w:tcPr>
            <w:tcW w:w="4057" w:type="dxa"/>
            <w:shd w:val="clear" w:color="auto" w:fill="FFFFFF"/>
            <w:tcMar>
              <w:top w:w="0" w:type="dxa"/>
              <w:left w:w="105" w:type="dxa"/>
              <w:bottom w:w="0" w:type="dxa"/>
              <w:right w:w="105" w:type="dxa"/>
            </w:tcMar>
            <w:vAlign w:val="center"/>
          </w:tcPr>
          <w:p w14:paraId="53B28DB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排水子车外形尺寸（长×宽×高）：</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B4">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63" w:hRule="atLeast"/>
          <w:jc w:val="center"/>
        </w:trPr>
        <w:tc>
          <w:tcPr>
            <w:tcW w:w="702" w:type="dxa"/>
            <w:shd w:val="clear" w:color="auto" w:fill="FFFFFF"/>
            <w:tcMar>
              <w:top w:w="0" w:type="dxa"/>
              <w:left w:w="105" w:type="dxa"/>
              <w:bottom w:w="0" w:type="dxa"/>
              <w:right w:w="105" w:type="dxa"/>
            </w:tcMar>
            <w:vAlign w:val="center"/>
          </w:tcPr>
          <w:p w14:paraId="53B28DB6">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7</w:t>
            </w:r>
          </w:p>
        </w:tc>
        <w:tc>
          <w:tcPr>
            <w:tcW w:w="4896" w:type="dxa"/>
            <w:shd w:val="clear" w:color="auto" w:fill="FFFFFF"/>
            <w:tcMar>
              <w:top w:w="0" w:type="dxa"/>
              <w:left w:w="105" w:type="dxa"/>
              <w:bottom w:w="0" w:type="dxa"/>
              <w:right w:w="105" w:type="dxa"/>
            </w:tcMar>
            <w:vAlign w:val="center"/>
          </w:tcPr>
          <w:p w14:paraId="53B28DB7">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排水子车最大爬坡角度</w:t>
            </w:r>
          </w:p>
        </w:tc>
        <w:tc>
          <w:tcPr>
            <w:tcW w:w="4057" w:type="dxa"/>
            <w:shd w:val="clear" w:color="auto" w:fill="FFFFFF"/>
            <w:tcMar>
              <w:top w:w="0" w:type="dxa"/>
              <w:left w:w="105" w:type="dxa"/>
              <w:bottom w:w="0" w:type="dxa"/>
              <w:right w:w="105" w:type="dxa"/>
            </w:tcMar>
            <w:vAlign w:val="center"/>
          </w:tcPr>
          <w:p w14:paraId="53B28DB8">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排水子车最大爬坡角度：</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B9">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46" w:hRule="atLeast"/>
          <w:jc w:val="center"/>
        </w:trPr>
        <w:tc>
          <w:tcPr>
            <w:tcW w:w="702" w:type="dxa"/>
            <w:shd w:val="clear" w:color="auto" w:fill="FFFFFF"/>
            <w:tcMar>
              <w:top w:w="0" w:type="dxa"/>
              <w:left w:w="105" w:type="dxa"/>
              <w:bottom w:w="0" w:type="dxa"/>
              <w:right w:w="105" w:type="dxa"/>
            </w:tcMar>
            <w:vAlign w:val="center"/>
          </w:tcPr>
          <w:p w14:paraId="53B28DBB">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8</w:t>
            </w:r>
          </w:p>
        </w:tc>
        <w:tc>
          <w:tcPr>
            <w:tcW w:w="4896" w:type="dxa"/>
            <w:shd w:val="clear" w:color="auto" w:fill="FFFFFF"/>
            <w:tcMar>
              <w:top w:w="0" w:type="dxa"/>
              <w:left w:w="105" w:type="dxa"/>
              <w:bottom w:w="0" w:type="dxa"/>
              <w:right w:w="105" w:type="dxa"/>
            </w:tcMar>
            <w:vAlign w:val="center"/>
          </w:tcPr>
          <w:p w14:paraId="53B28DBC">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排水子车涉水深度</w:t>
            </w:r>
          </w:p>
        </w:tc>
        <w:tc>
          <w:tcPr>
            <w:tcW w:w="4057" w:type="dxa"/>
            <w:shd w:val="clear" w:color="auto" w:fill="FFFFFF"/>
            <w:tcMar>
              <w:top w:w="0" w:type="dxa"/>
              <w:left w:w="105" w:type="dxa"/>
              <w:bottom w:w="0" w:type="dxa"/>
              <w:right w:w="105" w:type="dxa"/>
            </w:tcMar>
            <w:vAlign w:val="center"/>
          </w:tcPr>
          <w:p w14:paraId="53B28DBD">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排水子车涉水深度：</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BE">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5" w:hRule="atLeast"/>
          <w:jc w:val="center"/>
        </w:trPr>
        <w:tc>
          <w:tcPr>
            <w:tcW w:w="702" w:type="dxa"/>
            <w:shd w:val="clear" w:color="auto" w:fill="FFFFFF"/>
            <w:tcMar>
              <w:top w:w="0" w:type="dxa"/>
              <w:left w:w="105" w:type="dxa"/>
              <w:bottom w:w="0" w:type="dxa"/>
              <w:right w:w="105" w:type="dxa"/>
            </w:tcMar>
            <w:vAlign w:val="center"/>
          </w:tcPr>
          <w:p w14:paraId="53B28DC0">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9</w:t>
            </w:r>
          </w:p>
        </w:tc>
        <w:tc>
          <w:tcPr>
            <w:tcW w:w="4896" w:type="dxa"/>
            <w:shd w:val="clear" w:color="auto" w:fill="FFFFFF"/>
            <w:tcMar>
              <w:top w:w="0" w:type="dxa"/>
              <w:left w:w="105" w:type="dxa"/>
              <w:bottom w:w="0" w:type="dxa"/>
              <w:right w:w="105" w:type="dxa"/>
            </w:tcMar>
            <w:vAlign w:val="center"/>
          </w:tcPr>
          <w:p w14:paraId="53B28DC1">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排水子车水泵最大允许颗粒物通过直径</w:t>
            </w:r>
          </w:p>
        </w:tc>
        <w:tc>
          <w:tcPr>
            <w:tcW w:w="4057" w:type="dxa"/>
            <w:shd w:val="clear" w:color="auto" w:fill="FFFFFF"/>
            <w:tcMar>
              <w:top w:w="0" w:type="dxa"/>
              <w:left w:w="105" w:type="dxa"/>
              <w:bottom w:w="0" w:type="dxa"/>
              <w:right w:w="105" w:type="dxa"/>
            </w:tcMar>
            <w:vAlign w:val="center"/>
          </w:tcPr>
          <w:p w14:paraId="53B28DC2">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排水子车水泵最大允许颗粒物通过直径：</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C3">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8" w:hRule="atLeast"/>
          <w:jc w:val="center"/>
        </w:trPr>
        <w:tc>
          <w:tcPr>
            <w:tcW w:w="702" w:type="dxa"/>
            <w:shd w:val="clear" w:color="auto" w:fill="FFFFFF"/>
            <w:tcMar>
              <w:top w:w="0" w:type="dxa"/>
              <w:left w:w="105" w:type="dxa"/>
              <w:bottom w:w="0" w:type="dxa"/>
              <w:right w:w="105" w:type="dxa"/>
            </w:tcMar>
            <w:vAlign w:val="center"/>
          </w:tcPr>
          <w:p w14:paraId="53B28DC5">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10</w:t>
            </w:r>
          </w:p>
        </w:tc>
        <w:tc>
          <w:tcPr>
            <w:tcW w:w="4896" w:type="dxa"/>
            <w:shd w:val="clear" w:color="auto" w:fill="FFFFFF"/>
            <w:tcMar>
              <w:top w:w="0" w:type="dxa"/>
              <w:left w:w="105" w:type="dxa"/>
              <w:bottom w:w="0" w:type="dxa"/>
              <w:right w:w="105" w:type="dxa"/>
            </w:tcMar>
            <w:vAlign w:val="center"/>
          </w:tcPr>
          <w:p w14:paraId="53B28DC6">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移动排水泵站上下车厢方式：母车后门的开启采用下开门形式。</w:t>
            </w:r>
          </w:p>
        </w:tc>
        <w:tc>
          <w:tcPr>
            <w:tcW w:w="4057" w:type="dxa"/>
            <w:shd w:val="clear" w:color="auto" w:fill="FFFFFF"/>
            <w:tcMar>
              <w:top w:w="0" w:type="dxa"/>
              <w:left w:w="105" w:type="dxa"/>
              <w:bottom w:w="0" w:type="dxa"/>
              <w:right w:w="105" w:type="dxa"/>
            </w:tcMar>
            <w:vAlign w:val="center"/>
          </w:tcPr>
          <w:p w14:paraId="53B28DC7">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C8">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78" w:hRule="atLeast"/>
          <w:jc w:val="center"/>
        </w:trPr>
        <w:tc>
          <w:tcPr>
            <w:tcW w:w="702" w:type="dxa"/>
            <w:shd w:val="clear" w:color="auto" w:fill="FFFFFF"/>
            <w:tcMar>
              <w:top w:w="0" w:type="dxa"/>
              <w:left w:w="105" w:type="dxa"/>
              <w:bottom w:w="0" w:type="dxa"/>
              <w:right w:w="105" w:type="dxa"/>
            </w:tcMar>
            <w:vAlign w:val="center"/>
          </w:tcPr>
          <w:p w14:paraId="53B28DCA">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11</w:t>
            </w:r>
          </w:p>
        </w:tc>
        <w:tc>
          <w:tcPr>
            <w:tcW w:w="4896" w:type="dxa"/>
            <w:shd w:val="clear" w:color="auto" w:fill="FFFFFF"/>
            <w:tcMar>
              <w:top w:w="0" w:type="dxa"/>
              <w:left w:w="105" w:type="dxa"/>
              <w:bottom w:w="0" w:type="dxa"/>
              <w:right w:w="105" w:type="dxa"/>
            </w:tcMar>
            <w:vAlign w:val="center"/>
          </w:tcPr>
          <w:p w14:paraId="53B28DCB">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系统控制：遥控控制，</w:t>
            </w:r>
            <w:r>
              <w:rPr>
                <w:rFonts w:hint="eastAsia" w:ascii="宋体" w:hAnsi="宋体" w:eastAsia="宋体" w:cs="宋体"/>
                <w:bCs/>
                <w:color w:val="FF0000"/>
                <w:kern w:val="44"/>
                <w:szCs w:val="21"/>
                <w:highlight w:val="none"/>
              </w:rPr>
              <w:t>无线遥控半径：</w:t>
            </w:r>
          </w:p>
        </w:tc>
        <w:tc>
          <w:tcPr>
            <w:tcW w:w="4057" w:type="dxa"/>
            <w:shd w:val="clear" w:color="auto" w:fill="FFFFFF"/>
            <w:tcMar>
              <w:top w:w="0" w:type="dxa"/>
              <w:left w:w="105" w:type="dxa"/>
              <w:bottom w:w="0" w:type="dxa"/>
              <w:right w:w="105" w:type="dxa"/>
            </w:tcMar>
            <w:vAlign w:val="center"/>
          </w:tcPr>
          <w:p w14:paraId="53B28DC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系统控制：遥控控制，</w:t>
            </w:r>
            <w:r>
              <w:rPr>
                <w:rFonts w:hint="eastAsia" w:ascii="宋体" w:hAnsi="宋体" w:eastAsia="宋体" w:cs="宋体"/>
                <w:bCs/>
                <w:color w:val="FF0000"/>
                <w:kern w:val="44"/>
                <w:szCs w:val="21"/>
                <w:highlight w:val="none"/>
              </w:rPr>
              <w:t>无线遥控半径：</w:t>
            </w:r>
            <w:r>
              <w:rPr>
                <w:rFonts w:hint="eastAsia" w:ascii="宋体" w:hAnsi="宋体" w:eastAsia="宋体" w:cs="宋体"/>
                <w:bCs/>
                <w:color w:val="FF0000"/>
                <w:kern w:val="44"/>
                <w:szCs w:val="21"/>
                <w:highlight w:val="none"/>
                <w:u w:val="single"/>
              </w:rPr>
              <w:t xml:space="preserve">      </w:t>
            </w:r>
          </w:p>
        </w:tc>
        <w:tc>
          <w:tcPr>
            <w:tcW w:w="1345" w:type="dxa"/>
            <w:shd w:val="clear" w:color="auto" w:fill="FFFFFF"/>
            <w:tcMar>
              <w:top w:w="0" w:type="dxa"/>
              <w:left w:w="105" w:type="dxa"/>
              <w:bottom w:w="0" w:type="dxa"/>
              <w:right w:w="105" w:type="dxa"/>
            </w:tcMar>
            <w:vAlign w:val="center"/>
          </w:tcPr>
          <w:p w14:paraId="53B28DCD">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1" w:hRule="atLeast"/>
          <w:jc w:val="center"/>
        </w:trPr>
        <w:tc>
          <w:tcPr>
            <w:tcW w:w="702" w:type="dxa"/>
            <w:shd w:val="clear" w:color="auto" w:fill="FFFFFF"/>
            <w:tcMar>
              <w:top w:w="0" w:type="dxa"/>
              <w:left w:w="105" w:type="dxa"/>
              <w:bottom w:w="0" w:type="dxa"/>
              <w:right w:w="105" w:type="dxa"/>
            </w:tcMar>
            <w:vAlign w:val="center"/>
          </w:tcPr>
          <w:p w14:paraId="53B28DCF">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12</w:t>
            </w:r>
          </w:p>
        </w:tc>
        <w:tc>
          <w:tcPr>
            <w:tcW w:w="4896" w:type="dxa"/>
            <w:shd w:val="clear" w:color="auto" w:fill="FFFFFF"/>
            <w:tcMar>
              <w:top w:w="0" w:type="dxa"/>
              <w:left w:w="105" w:type="dxa"/>
              <w:bottom w:w="0" w:type="dxa"/>
              <w:right w:w="105" w:type="dxa"/>
            </w:tcMar>
            <w:vAlign w:val="center"/>
          </w:tcPr>
          <w:p w14:paraId="53B28DD0">
            <w:pPr>
              <w:wordWrap w:val="0"/>
              <w:topLinePunct/>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Cs/>
                <w:kern w:val="44"/>
                <w:szCs w:val="21"/>
                <w:highlight w:val="none"/>
              </w:rPr>
              <w:t>移动排水泵站排水软管材质为</w:t>
            </w:r>
            <w:r>
              <w:rPr>
                <w:rFonts w:hint="eastAsia" w:ascii="宋体" w:hAnsi="宋体" w:eastAsia="宋体" w:cs="宋体"/>
                <w:bCs/>
                <w:kern w:val="44"/>
                <w:szCs w:val="21"/>
                <w:highlight w:val="none"/>
                <w:lang w:val="zh-CN"/>
              </w:rPr>
              <w:t>聚氨酯</w:t>
            </w:r>
            <w:r>
              <w:rPr>
                <w:rFonts w:hint="eastAsia" w:ascii="宋体" w:hAnsi="宋体" w:eastAsia="宋体" w:cs="宋体"/>
                <w:bCs/>
                <w:kern w:val="44"/>
                <w:szCs w:val="21"/>
                <w:highlight w:val="none"/>
              </w:rPr>
              <w:t>或更优材质</w:t>
            </w:r>
            <w:r>
              <w:rPr>
                <w:rFonts w:hint="eastAsia" w:ascii="宋体" w:hAnsi="宋体" w:eastAsia="宋体" w:cs="宋体"/>
                <w:bCs/>
                <w:kern w:val="44"/>
                <w:szCs w:val="21"/>
                <w:highlight w:val="none"/>
                <w:lang w:val="zh-CN"/>
              </w:rPr>
              <w:t>，抗老化。</w:t>
            </w:r>
            <w:r>
              <w:rPr>
                <w:rFonts w:hint="eastAsia" w:ascii="宋体" w:hAnsi="宋体" w:eastAsia="宋体" w:cs="宋体"/>
                <w:bCs/>
                <w:kern w:val="44"/>
                <w:szCs w:val="21"/>
                <w:highlight w:val="none"/>
              </w:rPr>
              <w:t>软管接头为铝合金，每段水管配备一套。安装在排水软管两端，方便水管与水管之间的连接。</w:t>
            </w:r>
          </w:p>
        </w:tc>
        <w:tc>
          <w:tcPr>
            <w:tcW w:w="4057" w:type="dxa"/>
            <w:shd w:val="clear" w:color="auto" w:fill="FFFFFF"/>
            <w:tcMar>
              <w:top w:w="0" w:type="dxa"/>
              <w:left w:w="105" w:type="dxa"/>
              <w:bottom w:w="0" w:type="dxa"/>
              <w:right w:w="105" w:type="dxa"/>
            </w:tcMar>
            <w:vAlign w:val="center"/>
          </w:tcPr>
          <w:p w14:paraId="53B28DD1">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移动排水泵站排水软管材质为</w:t>
            </w:r>
            <w:r>
              <w:rPr>
                <w:rFonts w:hint="eastAsia" w:ascii="宋体" w:hAnsi="宋体" w:eastAsia="宋体" w:cs="宋体"/>
                <w:bCs/>
                <w:kern w:val="44"/>
                <w:szCs w:val="21"/>
                <w:highlight w:val="none"/>
                <w:lang w:val="zh-CN"/>
              </w:rPr>
              <w:t>聚氨酯</w:t>
            </w:r>
            <w:r>
              <w:rPr>
                <w:rFonts w:hint="eastAsia" w:ascii="宋体" w:hAnsi="宋体" w:eastAsia="宋体" w:cs="宋体"/>
                <w:bCs/>
                <w:kern w:val="44"/>
                <w:szCs w:val="21"/>
                <w:highlight w:val="none"/>
              </w:rPr>
              <w:t>或更优材质</w:t>
            </w:r>
            <w:r>
              <w:rPr>
                <w:rFonts w:hint="eastAsia" w:ascii="宋体" w:hAnsi="宋体" w:eastAsia="宋体" w:cs="宋体"/>
                <w:bCs/>
                <w:kern w:val="44"/>
                <w:szCs w:val="21"/>
                <w:highlight w:val="none"/>
                <w:lang w:val="zh-CN"/>
              </w:rPr>
              <w:t>，抗老化。</w:t>
            </w:r>
            <w:r>
              <w:rPr>
                <w:rFonts w:hint="eastAsia" w:ascii="宋体" w:hAnsi="宋体" w:eastAsia="宋体" w:cs="宋体"/>
                <w:bCs/>
                <w:color w:val="FF0000"/>
                <w:kern w:val="44"/>
                <w:szCs w:val="21"/>
                <w:highlight w:val="none"/>
                <w:lang w:val="zh-CN"/>
              </w:rPr>
              <w:t>软管内径</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lang w:val="zh-CN"/>
              </w:rPr>
              <w:t>。总长</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u w:val="single"/>
                <w:lang w:val="zh-CN"/>
              </w:rPr>
              <w:t>米</w:t>
            </w:r>
            <w:r>
              <w:rPr>
                <w:rFonts w:hint="eastAsia" w:ascii="宋体" w:hAnsi="宋体" w:eastAsia="宋体" w:cs="宋体"/>
                <w:bCs/>
                <w:color w:val="FF0000"/>
                <w:kern w:val="44"/>
                <w:szCs w:val="21"/>
                <w:highlight w:val="none"/>
                <w:lang w:val="zh-CN"/>
              </w:rPr>
              <w:t>。工作压力</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lang w:val="zh-CN"/>
              </w:rPr>
              <w:t>MPa，爆破压力</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lang w:val="zh-CN"/>
              </w:rPr>
              <w:t>MPa。</w:t>
            </w:r>
            <w:r>
              <w:rPr>
                <w:rFonts w:hint="eastAsia" w:ascii="宋体" w:hAnsi="宋体" w:eastAsia="宋体" w:cs="宋体"/>
                <w:bCs/>
                <w:kern w:val="44"/>
                <w:szCs w:val="21"/>
                <w:highlight w:val="none"/>
              </w:rPr>
              <w:t>软管接头为铝合金，每段水管配备一套。安装在排水软管两端，方便水管与水管之间的连接。</w:t>
            </w:r>
          </w:p>
        </w:tc>
        <w:tc>
          <w:tcPr>
            <w:tcW w:w="1345" w:type="dxa"/>
            <w:shd w:val="clear" w:color="auto" w:fill="FFFFFF"/>
            <w:tcMar>
              <w:top w:w="0" w:type="dxa"/>
              <w:left w:w="105" w:type="dxa"/>
              <w:bottom w:w="0" w:type="dxa"/>
              <w:right w:w="105" w:type="dxa"/>
            </w:tcMar>
            <w:vAlign w:val="center"/>
          </w:tcPr>
          <w:p w14:paraId="53B28DD2">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06" w:hRule="atLeast"/>
          <w:jc w:val="center"/>
        </w:trPr>
        <w:tc>
          <w:tcPr>
            <w:tcW w:w="702" w:type="dxa"/>
            <w:shd w:val="clear" w:color="auto" w:fill="FFFFFF"/>
            <w:tcMar>
              <w:top w:w="0" w:type="dxa"/>
              <w:left w:w="105" w:type="dxa"/>
              <w:bottom w:w="0" w:type="dxa"/>
              <w:right w:w="105" w:type="dxa"/>
            </w:tcMar>
            <w:vAlign w:val="center"/>
          </w:tcPr>
          <w:p w14:paraId="53B28DD4">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13</w:t>
            </w:r>
          </w:p>
        </w:tc>
        <w:tc>
          <w:tcPr>
            <w:tcW w:w="4896" w:type="dxa"/>
            <w:shd w:val="clear" w:color="auto" w:fill="FFFFFF"/>
            <w:tcMar>
              <w:top w:w="0" w:type="dxa"/>
              <w:left w:w="105" w:type="dxa"/>
              <w:bottom w:w="0" w:type="dxa"/>
              <w:right w:w="105" w:type="dxa"/>
            </w:tcMar>
            <w:vAlign w:val="center"/>
          </w:tcPr>
          <w:p w14:paraId="53B28DD5">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（1）车载水带卷盘机构：</w:t>
            </w:r>
          </w:p>
          <w:p w14:paraId="53B28DD6">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数量：</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个</w:t>
            </w:r>
          </w:p>
          <w:p w14:paraId="53B28DD7">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每个绞盘可收放</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米的水带。</w:t>
            </w:r>
          </w:p>
          <w:p w14:paraId="53B28DD8">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（2）整体结构采用中心对称分布，翻转架采用平行四边形结构，实现卷盘架由箱体内部移至地面，降低人员劳动强度；卷盘机构可实现独立收卷也可同时收卷。</w:t>
            </w:r>
          </w:p>
        </w:tc>
        <w:tc>
          <w:tcPr>
            <w:tcW w:w="4057" w:type="dxa"/>
            <w:shd w:val="clear" w:color="auto" w:fill="FFFFFF"/>
            <w:tcMar>
              <w:top w:w="0" w:type="dxa"/>
              <w:left w:w="105" w:type="dxa"/>
              <w:bottom w:w="0" w:type="dxa"/>
              <w:right w:w="105" w:type="dxa"/>
            </w:tcMar>
            <w:vAlign w:val="center"/>
          </w:tcPr>
          <w:p w14:paraId="53B28DD9">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（1）车载水带卷盘机构：</w:t>
            </w:r>
          </w:p>
          <w:p w14:paraId="53B28DDA">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数量：</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个</w:t>
            </w:r>
          </w:p>
          <w:p w14:paraId="53B28DDB">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每个绞盘可收放</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米的水带。</w:t>
            </w:r>
          </w:p>
          <w:p w14:paraId="53B28DD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（2）整体结构采用中心对称分布，翻转架采用平行四边形结构，实现卷盘架由箱体内部移至地面，降低人员劳动强度；卷盘机构可实现独立收卷也可同时收卷。</w:t>
            </w:r>
          </w:p>
        </w:tc>
        <w:tc>
          <w:tcPr>
            <w:tcW w:w="1345" w:type="dxa"/>
            <w:shd w:val="clear" w:color="auto" w:fill="FFFFFF"/>
            <w:tcMar>
              <w:top w:w="0" w:type="dxa"/>
              <w:left w:w="105" w:type="dxa"/>
              <w:bottom w:w="0" w:type="dxa"/>
              <w:right w:w="105" w:type="dxa"/>
            </w:tcMar>
            <w:vAlign w:val="center"/>
          </w:tcPr>
          <w:p w14:paraId="53B28DDD">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007" w:hRule="atLeast"/>
          <w:jc w:val="center"/>
        </w:trPr>
        <w:tc>
          <w:tcPr>
            <w:tcW w:w="702" w:type="dxa"/>
            <w:shd w:val="clear" w:color="auto" w:fill="FFFFFF"/>
            <w:tcMar>
              <w:top w:w="0" w:type="dxa"/>
              <w:left w:w="105" w:type="dxa"/>
              <w:bottom w:w="0" w:type="dxa"/>
              <w:right w:w="105" w:type="dxa"/>
            </w:tcMar>
            <w:vAlign w:val="center"/>
          </w:tcPr>
          <w:p w14:paraId="53B28DDF">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14</w:t>
            </w:r>
          </w:p>
        </w:tc>
        <w:tc>
          <w:tcPr>
            <w:tcW w:w="4896" w:type="dxa"/>
            <w:shd w:val="clear" w:color="auto" w:fill="FFFFFF"/>
            <w:tcMar>
              <w:top w:w="0" w:type="dxa"/>
              <w:left w:w="105" w:type="dxa"/>
              <w:bottom w:w="0" w:type="dxa"/>
              <w:right w:w="105" w:type="dxa"/>
            </w:tcMar>
            <w:vAlign w:val="center"/>
          </w:tcPr>
          <w:p w14:paraId="53B28DE0">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液压尾板：采用折叠式结构，方便子车爬行上、下母车，箱门的折叠、打开通过液压油缸来实现。</w:t>
            </w:r>
          </w:p>
        </w:tc>
        <w:tc>
          <w:tcPr>
            <w:tcW w:w="4057" w:type="dxa"/>
            <w:shd w:val="clear" w:color="auto" w:fill="FFFFFF"/>
            <w:tcMar>
              <w:top w:w="0" w:type="dxa"/>
              <w:left w:w="105" w:type="dxa"/>
              <w:bottom w:w="0" w:type="dxa"/>
              <w:right w:w="105" w:type="dxa"/>
            </w:tcMar>
            <w:vAlign w:val="center"/>
          </w:tcPr>
          <w:p w14:paraId="53B28DE1">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E2">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44" w:hRule="atLeast"/>
          <w:jc w:val="center"/>
        </w:trPr>
        <w:tc>
          <w:tcPr>
            <w:tcW w:w="702" w:type="dxa"/>
            <w:shd w:val="clear" w:color="auto" w:fill="FFFFFF"/>
            <w:tcMar>
              <w:top w:w="0" w:type="dxa"/>
              <w:left w:w="105" w:type="dxa"/>
              <w:bottom w:w="0" w:type="dxa"/>
              <w:right w:w="105" w:type="dxa"/>
            </w:tcMar>
            <w:vAlign w:val="center"/>
          </w:tcPr>
          <w:p w14:paraId="53B28DE4">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15</w:t>
            </w:r>
          </w:p>
        </w:tc>
        <w:tc>
          <w:tcPr>
            <w:tcW w:w="4896" w:type="dxa"/>
            <w:shd w:val="clear" w:color="auto" w:fill="FFFFFF"/>
            <w:tcMar>
              <w:top w:w="0" w:type="dxa"/>
              <w:left w:w="105" w:type="dxa"/>
              <w:bottom w:w="0" w:type="dxa"/>
              <w:right w:w="105" w:type="dxa"/>
            </w:tcMar>
            <w:vAlign w:val="center"/>
          </w:tcPr>
          <w:p w14:paraId="53B28DE5">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kern w:val="44"/>
                <w:szCs w:val="21"/>
                <w:highlight w:val="none"/>
              </w:rPr>
              <w:t>电气系统：包括各种传感器、保险盒、各类控制开关、工作灯</w:t>
            </w:r>
            <w:r>
              <w:rPr>
                <w:rFonts w:hint="eastAsia" w:ascii="宋体" w:hAnsi="宋体" w:eastAsia="宋体" w:cs="宋体"/>
                <w:bCs/>
                <w:color w:val="FF0000"/>
                <w:kern w:val="44"/>
                <w:szCs w:val="21"/>
                <w:highlight w:val="none"/>
              </w:rPr>
              <w:t>（同时配备移动照明灯、固定照明灯）等。</w:t>
            </w:r>
          </w:p>
          <w:p w14:paraId="53B28DE6">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通过主遥控器或车载显示器及控制面板对母车液压泵、卷盘、水带敷设机构等装置以及排水子车（子车）水泵进行操作控制。</w:t>
            </w:r>
          </w:p>
          <w:p w14:paraId="53B28DE7">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当出现故障时，系统自动锁存并显示故障设备，便于维修人员快速查找故障设备；车辆配备工作照明装置，便于车辆在夜间进行作业。</w:t>
            </w:r>
          </w:p>
        </w:tc>
        <w:tc>
          <w:tcPr>
            <w:tcW w:w="4057" w:type="dxa"/>
            <w:shd w:val="clear" w:color="auto" w:fill="FFFFFF"/>
            <w:tcMar>
              <w:top w:w="0" w:type="dxa"/>
              <w:left w:w="105" w:type="dxa"/>
              <w:bottom w:w="0" w:type="dxa"/>
              <w:right w:w="105" w:type="dxa"/>
            </w:tcMar>
            <w:vAlign w:val="center"/>
          </w:tcPr>
          <w:p w14:paraId="53B28DE8">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E9">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206" w:hRule="atLeast"/>
          <w:jc w:val="center"/>
        </w:trPr>
        <w:tc>
          <w:tcPr>
            <w:tcW w:w="702" w:type="dxa"/>
            <w:shd w:val="clear" w:color="auto" w:fill="FFFFFF"/>
            <w:tcMar>
              <w:top w:w="0" w:type="dxa"/>
              <w:left w:w="105" w:type="dxa"/>
              <w:bottom w:w="0" w:type="dxa"/>
              <w:right w:w="105" w:type="dxa"/>
            </w:tcMar>
            <w:vAlign w:val="center"/>
          </w:tcPr>
          <w:p w14:paraId="53B28DEB">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16</w:t>
            </w:r>
          </w:p>
        </w:tc>
        <w:tc>
          <w:tcPr>
            <w:tcW w:w="4896" w:type="dxa"/>
            <w:shd w:val="clear" w:color="auto" w:fill="FFFFFF"/>
            <w:tcMar>
              <w:top w:w="0" w:type="dxa"/>
              <w:left w:w="105" w:type="dxa"/>
              <w:bottom w:w="0" w:type="dxa"/>
              <w:right w:w="105" w:type="dxa"/>
            </w:tcMar>
            <w:vAlign w:val="center"/>
          </w:tcPr>
          <w:p w14:paraId="53B28DEC">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液压系统：主要由变量泵、控制阀组、油缸和马达等组成，通过调节变量泵输出流量来控制水泵运转、液压软管卷管卷收、水带卷收、尾板收放及驱动散热器散热等。</w:t>
            </w:r>
          </w:p>
        </w:tc>
        <w:tc>
          <w:tcPr>
            <w:tcW w:w="4057" w:type="dxa"/>
            <w:shd w:val="clear" w:color="auto" w:fill="FFFFFF"/>
            <w:tcMar>
              <w:top w:w="0" w:type="dxa"/>
              <w:left w:w="105" w:type="dxa"/>
              <w:bottom w:w="0" w:type="dxa"/>
              <w:right w:w="105" w:type="dxa"/>
            </w:tcMar>
            <w:vAlign w:val="center"/>
          </w:tcPr>
          <w:p w14:paraId="53B28DED">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DEE">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08" w:hRule="atLeast"/>
          <w:jc w:val="center"/>
        </w:trPr>
        <w:tc>
          <w:tcPr>
            <w:tcW w:w="702" w:type="dxa"/>
            <w:shd w:val="clear" w:color="auto" w:fill="FFFFFF"/>
            <w:tcMar>
              <w:top w:w="0" w:type="dxa"/>
              <w:left w:w="105" w:type="dxa"/>
              <w:bottom w:w="0" w:type="dxa"/>
              <w:right w:w="105" w:type="dxa"/>
            </w:tcMar>
            <w:vAlign w:val="center"/>
          </w:tcPr>
          <w:p w14:paraId="53B28DF0">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17</w:t>
            </w:r>
          </w:p>
        </w:tc>
        <w:tc>
          <w:tcPr>
            <w:tcW w:w="4896" w:type="dxa"/>
            <w:shd w:val="clear" w:color="auto" w:fill="FFFFFF"/>
            <w:tcMar>
              <w:top w:w="0" w:type="dxa"/>
              <w:left w:w="105" w:type="dxa"/>
              <w:bottom w:w="0" w:type="dxa"/>
              <w:right w:w="105" w:type="dxa"/>
            </w:tcMar>
            <w:vAlign w:val="center"/>
          </w:tcPr>
          <w:p w14:paraId="53B28DF1">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供水系统：由消防泵、真空泵、手轮球阀、手动蝶阀、安全阀、止回阀、电动阀门等部件组成。</w:t>
            </w:r>
          </w:p>
        </w:tc>
        <w:tc>
          <w:tcPr>
            <w:tcW w:w="4057" w:type="dxa"/>
            <w:shd w:val="clear" w:color="auto" w:fill="FFFFFF"/>
            <w:tcMar>
              <w:top w:w="0" w:type="dxa"/>
              <w:left w:w="105" w:type="dxa"/>
              <w:bottom w:w="0" w:type="dxa"/>
              <w:right w:w="105" w:type="dxa"/>
            </w:tcMar>
            <w:vAlign w:val="center"/>
          </w:tcPr>
          <w:p w14:paraId="53B28DF2">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供水系统：由消防泵、真空泵、手轮球阀、手动蝶阀、安全阀、止回阀、电动阀门等部件组成。</w:t>
            </w:r>
          </w:p>
          <w:p w14:paraId="53B28DF3">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color w:val="FF0000"/>
                <w:kern w:val="44"/>
                <w:szCs w:val="21"/>
                <w:highlight w:val="none"/>
              </w:rPr>
              <w:t>车辆左右两侧各配备</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个DN</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进水口，</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个DN</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出水口。</w:t>
            </w:r>
          </w:p>
        </w:tc>
        <w:tc>
          <w:tcPr>
            <w:tcW w:w="1345" w:type="dxa"/>
            <w:shd w:val="clear" w:color="auto" w:fill="FFFFFF"/>
            <w:tcMar>
              <w:top w:w="0" w:type="dxa"/>
              <w:left w:w="105" w:type="dxa"/>
              <w:bottom w:w="0" w:type="dxa"/>
              <w:right w:w="105" w:type="dxa"/>
            </w:tcMar>
            <w:vAlign w:val="center"/>
          </w:tcPr>
          <w:p w14:paraId="53B28DF4">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608" w:hRule="atLeast"/>
          <w:jc w:val="center"/>
        </w:trPr>
        <w:tc>
          <w:tcPr>
            <w:tcW w:w="702" w:type="dxa"/>
            <w:shd w:val="clear" w:color="auto" w:fill="FFFFFF"/>
            <w:tcMar>
              <w:top w:w="0" w:type="dxa"/>
              <w:left w:w="105" w:type="dxa"/>
              <w:bottom w:w="0" w:type="dxa"/>
              <w:right w:w="105" w:type="dxa"/>
            </w:tcMar>
            <w:vAlign w:val="center"/>
          </w:tcPr>
          <w:p w14:paraId="53B28DF6">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18</w:t>
            </w:r>
          </w:p>
        </w:tc>
        <w:tc>
          <w:tcPr>
            <w:tcW w:w="4896" w:type="dxa"/>
            <w:shd w:val="clear" w:color="auto" w:fill="FFFFFF"/>
            <w:tcMar>
              <w:top w:w="0" w:type="dxa"/>
              <w:left w:w="105" w:type="dxa"/>
              <w:bottom w:w="0" w:type="dxa"/>
              <w:right w:w="105" w:type="dxa"/>
            </w:tcMar>
            <w:vAlign w:val="center"/>
          </w:tcPr>
          <w:p w14:paraId="53B28DF7">
            <w:pPr>
              <w:wordWrap w:val="0"/>
              <w:topLinePunct/>
              <w:adjustRightInd w:val="0"/>
              <w:snapToGrid w:val="0"/>
              <w:spacing w:line="360" w:lineRule="auto"/>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围板及器材箱架构，具有良好的防腐性能。</w:t>
            </w:r>
          </w:p>
        </w:tc>
        <w:tc>
          <w:tcPr>
            <w:tcW w:w="4057" w:type="dxa"/>
            <w:shd w:val="clear" w:color="auto" w:fill="FFFFFF"/>
            <w:tcMar>
              <w:top w:w="0" w:type="dxa"/>
              <w:left w:w="105" w:type="dxa"/>
              <w:bottom w:w="0" w:type="dxa"/>
              <w:right w:w="105" w:type="dxa"/>
            </w:tcMar>
            <w:vAlign w:val="center"/>
          </w:tcPr>
          <w:p w14:paraId="53B28DF8">
            <w:pPr>
              <w:wordWrap w:val="0"/>
              <w:topLinePunct/>
              <w:adjustRightInd w:val="0"/>
              <w:snapToGrid w:val="0"/>
              <w:spacing w:line="360" w:lineRule="auto"/>
              <w:jc w:val="center"/>
              <w:rPr>
                <w:rFonts w:hint="eastAsia" w:ascii="宋体" w:hAnsi="宋体" w:eastAsia="宋体" w:cs="宋体"/>
                <w:bCs/>
                <w:color w:val="FF0000"/>
                <w:kern w:val="44"/>
                <w:szCs w:val="21"/>
                <w:highlight w:val="none"/>
              </w:rPr>
            </w:pPr>
            <w:r>
              <w:rPr>
                <w:rFonts w:hint="eastAsia" w:ascii="宋体" w:hAnsi="宋体" w:eastAsia="宋体" w:cs="宋体"/>
                <w:bCs/>
                <w:color w:val="FF0000"/>
                <w:kern w:val="44"/>
                <w:szCs w:val="21"/>
                <w:highlight w:val="none"/>
              </w:rPr>
              <w:t>围板及器材箱：由</w:t>
            </w:r>
            <w:r>
              <w:rPr>
                <w:rFonts w:hint="eastAsia" w:ascii="宋体" w:hAnsi="宋体" w:eastAsia="宋体" w:cs="宋体"/>
                <w:bCs/>
                <w:color w:val="FF0000"/>
                <w:kern w:val="44"/>
                <w:szCs w:val="21"/>
                <w:highlight w:val="none"/>
                <w:u w:val="single"/>
              </w:rPr>
              <w:t xml:space="preserve">             </w:t>
            </w:r>
            <w:r>
              <w:rPr>
                <w:rFonts w:hint="eastAsia" w:ascii="宋体" w:hAnsi="宋体" w:eastAsia="宋体" w:cs="宋体"/>
                <w:bCs/>
                <w:color w:val="FF0000"/>
                <w:kern w:val="44"/>
                <w:szCs w:val="21"/>
                <w:highlight w:val="none"/>
              </w:rPr>
              <w:t>组成，具有良好的防腐性能。</w:t>
            </w:r>
          </w:p>
        </w:tc>
        <w:tc>
          <w:tcPr>
            <w:tcW w:w="1345" w:type="dxa"/>
            <w:shd w:val="clear" w:color="auto" w:fill="FFFFFF"/>
            <w:tcMar>
              <w:top w:w="0" w:type="dxa"/>
              <w:left w:w="105" w:type="dxa"/>
              <w:bottom w:w="0" w:type="dxa"/>
              <w:right w:w="105" w:type="dxa"/>
            </w:tcMar>
            <w:vAlign w:val="center"/>
          </w:tcPr>
          <w:p w14:paraId="53B28DF9">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16" w:hRule="atLeast"/>
          <w:jc w:val="center"/>
        </w:trPr>
        <w:tc>
          <w:tcPr>
            <w:tcW w:w="11000" w:type="dxa"/>
            <w:gridSpan w:val="4"/>
            <w:shd w:val="clear" w:color="auto" w:fill="FFFFFF"/>
            <w:tcMar>
              <w:top w:w="0" w:type="dxa"/>
              <w:left w:w="105" w:type="dxa"/>
              <w:bottom w:w="0" w:type="dxa"/>
              <w:right w:w="105" w:type="dxa"/>
            </w:tcMar>
            <w:vAlign w:val="center"/>
          </w:tcPr>
          <w:p w14:paraId="53B28DFB">
            <w:pPr>
              <w:wordWrap w:val="0"/>
              <w:topLinePunct/>
              <w:adjustRightInd w:val="0"/>
              <w:snapToGrid w:val="0"/>
              <w:spacing w:line="360" w:lineRule="auto"/>
              <w:rPr>
                <w:rFonts w:hint="eastAsia" w:ascii="宋体" w:hAnsi="宋体" w:eastAsia="宋体" w:cs="宋体"/>
                <w:b/>
                <w:kern w:val="44"/>
                <w:szCs w:val="21"/>
                <w:highlight w:val="none"/>
              </w:rPr>
            </w:pPr>
            <w:r>
              <w:rPr>
                <w:rFonts w:hint="eastAsia" w:ascii="宋体" w:hAnsi="宋体" w:eastAsia="宋体" w:cs="宋体"/>
                <w:b/>
                <w:kern w:val="44"/>
                <w:szCs w:val="21"/>
                <w:highlight w:val="none"/>
              </w:rPr>
              <w:t>五、其他要求：</w:t>
            </w:r>
          </w:p>
        </w:tc>
      </w:tr>
      <w:tr w14:paraId="53B2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20" w:hRule="atLeast"/>
          <w:jc w:val="center"/>
        </w:trPr>
        <w:tc>
          <w:tcPr>
            <w:tcW w:w="702" w:type="dxa"/>
            <w:shd w:val="clear" w:color="auto" w:fill="FFFFFF"/>
            <w:tcMar>
              <w:top w:w="0" w:type="dxa"/>
              <w:left w:w="105" w:type="dxa"/>
              <w:bottom w:w="0" w:type="dxa"/>
              <w:right w:w="105" w:type="dxa"/>
            </w:tcMar>
            <w:vAlign w:val="center"/>
          </w:tcPr>
          <w:p w14:paraId="53B28DFD">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1</w:t>
            </w:r>
          </w:p>
        </w:tc>
        <w:tc>
          <w:tcPr>
            <w:tcW w:w="4896" w:type="dxa"/>
            <w:shd w:val="clear" w:color="auto" w:fill="FFFFFF"/>
            <w:tcMar>
              <w:top w:w="0" w:type="dxa"/>
              <w:left w:w="105" w:type="dxa"/>
              <w:bottom w:w="0" w:type="dxa"/>
              <w:right w:w="105" w:type="dxa"/>
            </w:tcMar>
            <w:vAlign w:val="center"/>
          </w:tcPr>
          <w:p w14:paraId="53B28DFE">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所有操作开关、仪表、器材架及车辆均有符合规范的中文防水标识铭牌；</w:t>
            </w:r>
          </w:p>
        </w:tc>
        <w:tc>
          <w:tcPr>
            <w:tcW w:w="4057" w:type="dxa"/>
            <w:shd w:val="clear" w:color="auto" w:fill="FFFFFF"/>
            <w:tcMar>
              <w:top w:w="0" w:type="dxa"/>
              <w:left w:w="105" w:type="dxa"/>
              <w:bottom w:w="0" w:type="dxa"/>
              <w:right w:w="105" w:type="dxa"/>
            </w:tcMar>
            <w:vAlign w:val="center"/>
          </w:tcPr>
          <w:p w14:paraId="53B28DFF">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E00">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8" w:hRule="atLeast"/>
          <w:jc w:val="center"/>
        </w:trPr>
        <w:tc>
          <w:tcPr>
            <w:tcW w:w="702" w:type="dxa"/>
            <w:shd w:val="clear" w:color="auto" w:fill="FFFFFF"/>
            <w:tcMar>
              <w:top w:w="0" w:type="dxa"/>
              <w:left w:w="105" w:type="dxa"/>
              <w:bottom w:w="0" w:type="dxa"/>
              <w:right w:w="105" w:type="dxa"/>
            </w:tcMar>
            <w:vAlign w:val="center"/>
          </w:tcPr>
          <w:p w14:paraId="53B28E07">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2</w:t>
            </w:r>
          </w:p>
        </w:tc>
        <w:tc>
          <w:tcPr>
            <w:tcW w:w="4896" w:type="dxa"/>
            <w:shd w:val="clear" w:color="auto" w:fill="FFFFFF"/>
            <w:tcMar>
              <w:top w:w="0" w:type="dxa"/>
              <w:left w:w="105" w:type="dxa"/>
              <w:bottom w:w="0" w:type="dxa"/>
              <w:right w:w="105" w:type="dxa"/>
            </w:tcMar>
            <w:vAlign w:val="center"/>
          </w:tcPr>
          <w:p w14:paraId="53B28E08">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车身颜色符合 GB/T3181中规定的RO3大红色，外观图案按照国家消防救援局最新车辆喷涂标识规定对车身进行喷涂。</w:t>
            </w:r>
          </w:p>
        </w:tc>
        <w:tc>
          <w:tcPr>
            <w:tcW w:w="4057" w:type="dxa"/>
            <w:shd w:val="clear" w:color="auto" w:fill="FFFFFF"/>
            <w:tcMar>
              <w:top w:w="0" w:type="dxa"/>
              <w:left w:w="105" w:type="dxa"/>
              <w:bottom w:w="0" w:type="dxa"/>
              <w:right w:w="105" w:type="dxa"/>
            </w:tcMar>
            <w:vAlign w:val="center"/>
          </w:tcPr>
          <w:p w14:paraId="53B28E09">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满足/不满足</w:t>
            </w:r>
          </w:p>
        </w:tc>
        <w:tc>
          <w:tcPr>
            <w:tcW w:w="1345" w:type="dxa"/>
            <w:shd w:val="clear" w:color="auto" w:fill="FFFFFF"/>
            <w:tcMar>
              <w:top w:w="0" w:type="dxa"/>
              <w:left w:w="105" w:type="dxa"/>
              <w:bottom w:w="0" w:type="dxa"/>
              <w:right w:w="105" w:type="dxa"/>
            </w:tcMar>
            <w:vAlign w:val="center"/>
          </w:tcPr>
          <w:p w14:paraId="53B28E0A">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8" w:hRule="atLeast"/>
          <w:jc w:val="center"/>
        </w:trPr>
        <w:tc>
          <w:tcPr>
            <w:tcW w:w="702" w:type="dxa"/>
            <w:shd w:val="clear" w:color="auto" w:fill="FFFFFF"/>
            <w:tcMar>
              <w:top w:w="0" w:type="dxa"/>
              <w:left w:w="105" w:type="dxa"/>
              <w:bottom w:w="0" w:type="dxa"/>
              <w:right w:w="105" w:type="dxa"/>
            </w:tcMar>
            <w:vAlign w:val="center"/>
          </w:tcPr>
          <w:p w14:paraId="53B28E0C">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3</w:t>
            </w:r>
          </w:p>
        </w:tc>
        <w:tc>
          <w:tcPr>
            <w:tcW w:w="4896" w:type="dxa"/>
            <w:shd w:val="clear" w:color="auto" w:fill="FFFFFF"/>
            <w:tcMar>
              <w:top w:w="0" w:type="dxa"/>
              <w:left w:w="105" w:type="dxa"/>
              <w:bottom w:w="0" w:type="dxa"/>
              <w:right w:w="105" w:type="dxa"/>
            </w:tcMar>
            <w:vAlign w:val="center"/>
          </w:tcPr>
          <w:p w14:paraId="53B28E0D">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确保设备符合国家综合性消防救援队伍车辆涂装及应急牌证办理要求</w:t>
            </w:r>
          </w:p>
        </w:tc>
        <w:tc>
          <w:tcPr>
            <w:tcW w:w="4057" w:type="dxa"/>
            <w:shd w:val="clear" w:color="auto" w:fill="FFFFFF"/>
            <w:tcMar>
              <w:top w:w="0" w:type="dxa"/>
              <w:left w:w="105" w:type="dxa"/>
              <w:bottom w:w="0" w:type="dxa"/>
              <w:right w:w="105" w:type="dxa"/>
            </w:tcMar>
            <w:vAlign w:val="center"/>
          </w:tcPr>
          <w:p w14:paraId="53B28E0E">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必须满足</w:t>
            </w:r>
          </w:p>
        </w:tc>
        <w:tc>
          <w:tcPr>
            <w:tcW w:w="1345" w:type="dxa"/>
            <w:shd w:val="clear" w:color="auto" w:fill="FFFFFF"/>
            <w:tcMar>
              <w:top w:w="0" w:type="dxa"/>
              <w:left w:w="105" w:type="dxa"/>
              <w:bottom w:w="0" w:type="dxa"/>
              <w:right w:w="105" w:type="dxa"/>
            </w:tcMar>
            <w:vAlign w:val="center"/>
          </w:tcPr>
          <w:p w14:paraId="53B28E0F">
            <w:pPr>
              <w:wordWrap w:val="0"/>
              <w:topLinePunct/>
              <w:adjustRightInd w:val="0"/>
              <w:snapToGrid w:val="0"/>
              <w:spacing w:line="360" w:lineRule="auto"/>
              <w:jc w:val="center"/>
              <w:rPr>
                <w:rFonts w:hint="eastAsia" w:ascii="宋体" w:hAnsi="宋体" w:eastAsia="宋体" w:cs="宋体"/>
                <w:bCs/>
                <w:kern w:val="44"/>
                <w:szCs w:val="21"/>
                <w:highlight w:val="none"/>
              </w:rPr>
            </w:pPr>
          </w:p>
        </w:tc>
      </w:tr>
      <w:tr w14:paraId="53B28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559" w:hRule="atLeast"/>
          <w:jc w:val="center"/>
        </w:trPr>
        <w:tc>
          <w:tcPr>
            <w:tcW w:w="702" w:type="dxa"/>
            <w:shd w:val="clear" w:color="auto" w:fill="FFFFFF"/>
            <w:tcMar>
              <w:top w:w="0" w:type="dxa"/>
              <w:left w:w="105" w:type="dxa"/>
              <w:bottom w:w="0" w:type="dxa"/>
              <w:right w:w="105" w:type="dxa"/>
            </w:tcMar>
            <w:vAlign w:val="center"/>
          </w:tcPr>
          <w:p w14:paraId="53B28E11">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4</w:t>
            </w:r>
          </w:p>
        </w:tc>
        <w:tc>
          <w:tcPr>
            <w:tcW w:w="4896" w:type="dxa"/>
            <w:shd w:val="clear" w:color="auto" w:fill="FFFFFF"/>
            <w:tcMar>
              <w:top w:w="0" w:type="dxa"/>
              <w:left w:w="105" w:type="dxa"/>
              <w:bottom w:w="0" w:type="dxa"/>
              <w:right w:w="105" w:type="dxa"/>
            </w:tcMar>
            <w:vAlign w:val="center"/>
          </w:tcPr>
          <w:p w14:paraId="53B28E12">
            <w:pPr>
              <w:wordWrap w:val="0"/>
              <w:topLinePunct/>
              <w:adjustRightInd w:val="0"/>
              <w:snapToGrid w:val="0"/>
              <w:spacing w:line="360" w:lineRule="auto"/>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随车器材明细表：</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
              <w:gridCol w:w="2420"/>
              <w:gridCol w:w="494"/>
              <w:gridCol w:w="502"/>
              <w:gridCol w:w="805"/>
            </w:tblGrid>
            <w:tr w14:paraId="53B2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13">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序号</w:t>
                  </w:r>
                </w:p>
              </w:tc>
              <w:tc>
                <w:tcPr>
                  <w:tcW w:w="2588" w:type="pct"/>
                  <w:shd w:val="clear" w:color="auto" w:fill="83CAEB" w:themeFill="accent1" w:themeFillTint="66"/>
                  <w:vAlign w:val="center"/>
                </w:tcPr>
                <w:p w14:paraId="53B28E14">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名称规格与型号</w:t>
                  </w:r>
                </w:p>
              </w:tc>
              <w:tc>
                <w:tcPr>
                  <w:tcW w:w="528" w:type="pct"/>
                  <w:shd w:val="clear" w:color="auto" w:fill="83CAEB" w:themeFill="accent1" w:themeFillTint="66"/>
                  <w:vAlign w:val="center"/>
                </w:tcPr>
                <w:p w14:paraId="53B28E15">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单位</w:t>
                  </w:r>
                </w:p>
              </w:tc>
              <w:tc>
                <w:tcPr>
                  <w:tcW w:w="537" w:type="pct"/>
                  <w:shd w:val="clear" w:color="auto" w:fill="83CAEB" w:themeFill="accent1" w:themeFillTint="66"/>
                  <w:vAlign w:val="center"/>
                </w:tcPr>
                <w:p w14:paraId="53B28E16">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数量</w:t>
                  </w:r>
                </w:p>
              </w:tc>
              <w:tc>
                <w:tcPr>
                  <w:tcW w:w="861" w:type="pct"/>
                  <w:shd w:val="clear" w:color="auto" w:fill="83CAEB" w:themeFill="accent1" w:themeFillTint="66"/>
                  <w:vAlign w:val="center"/>
                </w:tcPr>
                <w:p w14:paraId="53B28E17">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备注</w:t>
                  </w:r>
                </w:p>
              </w:tc>
            </w:tr>
            <w:tr w14:paraId="53B2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19">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w:t>
                  </w:r>
                </w:p>
              </w:tc>
              <w:tc>
                <w:tcPr>
                  <w:tcW w:w="2588" w:type="pct"/>
                  <w:vAlign w:val="center"/>
                </w:tcPr>
                <w:p w14:paraId="53B28E1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8”双档鲤鱼钳</w:t>
                  </w:r>
                </w:p>
              </w:tc>
              <w:tc>
                <w:tcPr>
                  <w:tcW w:w="528" w:type="pct"/>
                  <w:vAlign w:val="center"/>
                </w:tcPr>
                <w:p w14:paraId="53B28E1B">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1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1D">
                  <w:pPr>
                    <w:wordWrap w:val="0"/>
                    <w:topLinePunct/>
                    <w:adjustRightInd w:val="0"/>
                    <w:snapToGrid w:val="0"/>
                    <w:spacing w:line="360" w:lineRule="auto"/>
                    <w:jc w:val="center"/>
                    <w:rPr>
                      <w:rFonts w:hint="eastAsia" w:ascii="宋体" w:hAnsi="宋体" w:eastAsia="宋体" w:cs="宋体"/>
                      <w:szCs w:val="21"/>
                      <w:highlight w:val="none"/>
                    </w:rPr>
                  </w:pPr>
                </w:p>
              </w:tc>
            </w:tr>
            <w:tr w14:paraId="53B2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1F">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w:t>
                  </w:r>
                </w:p>
              </w:tc>
              <w:tc>
                <w:tcPr>
                  <w:tcW w:w="2588" w:type="pct"/>
                  <w:vAlign w:val="center"/>
                </w:tcPr>
                <w:p w14:paraId="53B28E2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水带护桥</w:t>
                  </w:r>
                </w:p>
              </w:tc>
              <w:tc>
                <w:tcPr>
                  <w:tcW w:w="528" w:type="pct"/>
                  <w:vAlign w:val="center"/>
                </w:tcPr>
                <w:p w14:paraId="53B28E21">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2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861" w:type="pct"/>
                  <w:vAlign w:val="center"/>
                </w:tcPr>
                <w:p w14:paraId="53B28E23">
                  <w:pPr>
                    <w:wordWrap w:val="0"/>
                    <w:topLinePunct/>
                    <w:adjustRightInd w:val="0"/>
                    <w:snapToGrid w:val="0"/>
                    <w:spacing w:line="360" w:lineRule="auto"/>
                    <w:jc w:val="center"/>
                    <w:rPr>
                      <w:rFonts w:hint="eastAsia" w:ascii="宋体" w:hAnsi="宋体" w:eastAsia="宋体" w:cs="宋体"/>
                      <w:szCs w:val="21"/>
                      <w:highlight w:val="none"/>
                    </w:rPr>
                  </w:pPr>
                </w:p>
              </w:tc>
            </w:tr>
            <w:tr w14:paraId="53B28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25">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3</w:t>
                  </w:r>
                </w:p>
              </w:tc>
              <w:tc>
                <w:tcPr>
                  <w:tcW w:w="2588" w:type="pct"/>
                  <w:vAlign w:val="center"/>
                </w:tcPr>
                <w:p w14:paraId="53B28E26">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硬质救生圈</w:t>
                  </w:r>
                </w:p>
              </w:tc>
              <w:tc>
                <w:tcPr>
                  <w:tcW w:w="528" w:type="pct"/>
                  <w:vAlign w:val="center"/>
                </w:tcPr>
                <w:p w14:paraId="53B28E27">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28">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29">
                  <w:pPr>
                    <w:wordWrap w:val="0"/>
                    <w:topLinePunct/>
                    <w:adjustRightInd w:val="0"/>
                    <w:snapToGrid w:val="0"/>
                    <w:spacing w:line="360" w:lineRule="auto"/>
                    <w:jc w:val="center"/>
                    <w:rPr>
                      <w:rFonts w:hint="eastAsia" w:ascii="宋体" w:hAnsi="宋体" w:eastAsia="宋体" w:cs="宋体"/>
                      <w:szCs w:val="21"/>
                      <w:highlight w:val="none"/>
                    </w:rPr>
                  </w:pPr>
                </w:p>
              </w:tc>
            </w:tr>
            <w:tr w14:paraId="53B28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2B">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4</w:t>
                  </w:r>
                </w:p>
              </w:tc>
              <w:tc>
                <w:tcPr>
                  <w:tcW w:w="2588" w:type="pct"/>
                  <w:vAlign w:val="center"/>
                </w:tcPr>
                <w:p w14:paraId="53B28E2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PL3000C.96-1 接扣拆卸扳手</w:t>
                  </w:r>
                </w:p>
              </w:tc>
              <w:tc>
                <w:tcPr>
                  <w:tcW w:w="528" w:type="pct"/>
                  <w:vAlign w:val="center"/>
                </w:tcPr>
                <w:p w14:paraId="53B28E2D">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把</w:t>
                  </w:r>
                </w:p>
              </w:tc>
              <w:tc>
                <w:tcPr>
                  <w:tcW w:w="537" w:type="pct"/>
                  <w:vAlign w:val="center"/>
                </w:tcPr>
                <w:p w14:paraId="53B28E2E">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861" w:type="pct"/>
                  <w:vAlign w:val="center"/>
                </w:tcPr>
                <w:p w14:paraId="53B28E2F">
                  <w:pPr>
                    <w:wordWrap w:val="0"/>
                    <w:topLinePunct/>
                    <w:adjustRightInd w:val="0"/>
                    <w:snapToGrid w:val="0"/>
                    <w:spacing w:line="360" w:lineRule="auto"/>
                    <w:jc w:val="center"/>
                    <w:rPr>
                      <w:rFonts w:hint="eastAsia" w:ascii="宋体" w:hAnsi="宋体" w:eastAsia="宋体" w:cs="宋体"/>
                      <w:szCs w:val="21"/>
                      <w:highlight w:val="none"/>
                    </w:rPr>
                  </w:pPr>
                </w:p>
              </w:tc>
            </w:tr>
            <w:tr w14:paraId="53B2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31">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5</w:t>
                  </w:r>
                </w:p>
              </w:tc>
              <w:tc>
                <w:tcPr>
                  <w:tcW w:w="2588" w:type="pct"/>
                  <w:vAlign w:val="center"/>
                </w:tcPr>
                <w:p w14:paraId="53B28E3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十字形螺丝刀 6×150</w:t>
                  </w:r>
                </w:p>
              </w:tc>
              <w:tc>
                <w:tcPr>
                  <w:tcW w:w="528" w:type="pct"/>
                  <w:vAlign w:val="center"/>
                </w:tcPr>
                <w:p w14:paraId="53B28E33">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34">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35">
                  <w:pPr>
                    <w:wordWrap w:val="0"/>
                    <w:topLinePunct/>
                    <w:adjustRightInd w:val="0"/>
                    <w:snapToGrid w:val="0"/>
                    <w:spacing w:line="360" w:lineRule="auto"/>
                    <w:jc w:val="center"/>
                    <w:rPr>
                      <w:rFonts w:hint="eastAsia" w:ascii="宋体" w:hAnsi="宋体" w:eastAsia="宋体" w:cs="宋体"/>
                      <w:szCs w:val="21"/>
                      <w:highlight w:val="none"/>
                    </w:rPr>
                  </w:pPr>
                </w:p>
              </w:tc>
            </w:tr>
            <w:tr w14:paraId="53B2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37">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6</w:t>
                  </w:r>
                </w:p>
              </w:tc>
              <w:tc>
                <w:tcPr>
                  <w:tcW w:w="2588" w:type="pct"/>
                  <w:vAlign w:val="center"/>
                </w:tcPr>
                <w:p w14:paraId="53B28E38">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橡皮锤</w:t>
                  </w:r>
                </w:p>
              </w:tc>
              <w:tc>
                <w:tcPr>
                  <w:tcW w:w="528" w:type="pct"/>
                  <w:vAlign w:val="center"/>
                </w:tcPr>
                <w:p w14:paraId="53B28E39">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个</w:t>
                  </w:r>
                </w:p>
              </w:tc>
              <w:tc>
                <w:tcPr>
                  <w:tcW w:w="537" w:type="pct"/>
                  <w:vAlign w:val="center"/>
                </w:tcPr>
                <w:p w14:paraId="53B28E3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3B">
                  <w:pPr>
                    <w:wordWrap w:val="0"/>
                    <w:topLinePunct/>
                    <w:adjustRightInd w:val="0"/>
                    <w:snapToGrid w:val="0"/>
                    <w:spacing w:line="360" w:lineRule="auto"/>
                    <w:jc w:val="center"/>
                    <w:rPr>
                      <w:rFonts w:hint="eastAsia" w:ascii="宋体" w:hAnsi="宋体" w:eastAsia="宋体" w:cs="宋体"/>
                      <w:szCs w:val="21"/>
                      <w:highlight w:val="none"/>
                    </w:rPr>
                  </w:pPr>
                </w:p>
              </w:tc>
            </w:tr>
            <w:tr w14:paraId="53B2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3D">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7</w:t>
                  </w:r>
                </w:p>
              </w:tc>
              <w:tc>
                <w:tcPr>
                  <w:tcW w:w="2588" w:type="pct"/>
                  <w:vAlign w:val="center"/>
                </w:tcPr>
                <w:p w14:paraId="53B28E3E">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DN300(L=30) 带接头水带</w:t>
                  </w:r>
                </w:p>
              </w:tc>
              <w:tc>
                <w:tcPr>
                  <w:tcW w:w="528" w:type="pct"/>
                  <w:vAlign w:val="center"/>
                </w:tcPr>
                <w:p w14:paraId="53B28E3F">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卷</w:t>
                  </w:r>
                </w:p>
              </w:tc>
              <w:tc>
                <w:tcPr>
                  <w:tcW w:w="537" w:type="pct"/>
                  <w:vAlign w:val="center"/>
                </w:tcPr>
                <w:p w14:paraId="53B28E4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8</w:t>
                  </w:r>
                </w:p>
              </w:tc>
              <w:tc>
                <w:tcPr>
                  <w:tcW w:w="861" w:type="pct"/>
                  <w:vAlign w:val="center"/>
                </w:tcPr>
                <w:p w14:paraId="53B28E41">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装车</w:t>
                  </w:r>
                </w:p>
              </w:tc>
            </w:tr>
            <w:tr w14:paraId="53B28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43">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8</w:t>
                  </w:r>
                </w:p>
              </w:tc>
              <w:tc>
                <w:tcPr>
                  <w:tcW w:w="2588" w:type="pct"/>
                  <w:vAlign w:val="center"/>
                </w:tcPr>
                <w:p w14:paraId="53B28E44">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塑料工具箱21"（世达95164）</w:t>
                  </w:r>
                </w:p>
              </w:tc>
              <w:tc>
                <w:tcPr>
                  <w:tcW w:w="528" w:type="pct"/>
                  <w:vAlign w:val="center"/>
                </w:tcPr>
                <w:p w14:paraId="53B28E45">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46">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47">
                  <w:pPr>
                    <w:wordWrap w:val="0"/>
                    <w:topLinePunct/>
                    <w:adjustRightInd w:val="0"/>
                    <w:snapToGrid w:val="0"/>
                    <w:spacing w:line="360" w:lineRule="auto"/>
                    <w:jc w:val="center"/>
                    <w:rPr>
                      <w:rFonts w:hint="eastAsia" w:ascii="宋体" w:hAnsi="宋体" w:eastAsia="宋体" w:cs="宋体"/>
                      <w:szCs w:val="21"/>
                      <w:highlight w:val="none"/>
                    </w:rPr>
                  </w:pPr>
                </w:p>
              </w:tc>
            </w:tr>
            <w:tr w14:paraId="53B28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49">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9</w:t>
                  </w:r>
                </w:p>
              </w:tc>
              <w:tc>
                <w:tcPr>
                  <w:tcW w:w="2588" w:type="pct"/>
                  <w:vAlign w:val="center"/>
                </w:tcPr>
                <w:p w14:paraId="53B28E4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拉杆式安全工具箱（内部尺寸：720*530*320mm）</w:t>
                  </w:r>
                </w:p>
              </w:tc>
              <w:tc>
                <w:tcPr>
                  <w:tcW w:w="528" w:type="pct"/>
                  <w:vAlign w:val="center"/>
                </w:tcPr>
                <w:p w14:paraId="53B28E4B">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4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4D">
                  <w:pPr>
                    <w:wordWrap w:val="0"/>
                    <w:topLinePunct/>
                    <w:adjustRightInd w:val="0"/>
                    <w:snapToGrid w:val="0"/>
                    <w:spacing w:line="360" w:lineRule="auto"/>
                    <w:jc w:val="center"/>
                    <w:rPr>
                      <w:rFonts w:hint="eastAsia" w:ascii="宋体" w:hAnsi="宋体" w:eastAsia="宋体" w:cs="宋体"/>
                      <w:szCs w:val="21"/>
                      <w:highlight w:val="none"/>
                    </w:rPr>
                  </w:pPr>
                </w:p>
              </w:tc>
            </w:tr>
            <w:tr w14:paraId="53B2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4F">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10</w:t>
                  </w:r>
                </w:p>
              </w:tc>
              <w:tc>
                <w:tcPr>
                  <w:tcW w:w="2588" w:type="pct"/>
                  <w:vAlign w:val="center"/>
                </w:tcPr>
                <w:p w14:paraId="53B28E5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资料配送拉杆包</w:t>
                  </w:r>
                </w:p>
              </w:tc>
              <w:tc>
                <w:tcPr>
                  <w:tcW w:w="528" w:type="pct"/>
                  <w:vAlign w:val="center"/>
                </w:tcPr>
                <w:p w14:paraId="53B28E51">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5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53">
                  <w:pPr>
                    <w:wordWrap w:val="0"/>
                    <w:topLinePunct/>
                    <w:adjustRightInd w:val="0"/>
                    <w:snapToGrid w:val="0"/>
                    <w:spacing w:line="360" w:lineRule="auto"/>
                    <w:jc w:val="center"/>
                    <w:rPr>
                      <w:rFonts w:hint="eastAsia" w:ascii="宋体" w:hAnsi="宋体" w:eastAsia="宋体" w:cs="宋体"/>
                      <w:szCs w:val="21"/>
                      <w:highlight w:val="none"/>
                    </w:rPr>
                  </w:pPr>
                </w:p>
              </w:tc>
            </w:tr>
            <w:tr w14:paraId="53B2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55">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11</w:t>
                  </w:r>
                </w:p>
              </w:tc>
              <w:tc>
                <w:tcPr>
                  <w:tcW w:w="2588" w:type="pct"/>
                  <w:vAlign w:val="center"/>
                </w:tcPr>
                <w:p w14:paraId="53B28E56">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活扳手 6寸</w:t>
                  </w:r>
                </w:p>
              </w:tc>
              <w:tc>
                <w:tcPr>
                  <w:tcW w:w="528" w:type="pct"/>
                  <w:vAlign w:val="center"/>
                </w:tcPr>
                <w:p w14:paraId="53B28E57">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58">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59">
                  <w:pPr>
                    <w:wordWrap w:val="0"/>
                    <w:topLinePunct/>
                    <w:adjustRightInd w:val="0"/>
                    <w:snapToGrid w:val="0"/>
                    <w:spacing w:line="360" w:lineRule="auto"/>
                    <w:jc w:val="center"/>
                    <w:rPr>
                      <w:rFonts w:hint="eastAsia" w:ascii="宋体" w:hAnsi="宋体" w:eastAsia="宋体" w:cs="宋体"/>
                      <w:szCs w:val="21"/>
                      <w:highlight w:val="none"/>
                    </w:rPr>
                  </w:pPr>
                </w:p>
              </w:tc>
            </w:tr>
            <w:tr w14:paraId="53B2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5B">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12</w:t>
                  </w:r>
                </w:p>
              </w:tc>
              <w:tc>
                <w:tcPr>
                  <w:tcW w:w="2588" w:type="pct"/>
                  <w:vAlign w:val="center"/>
                </w:tcPr>
                <w:p w14:paraId="53B28E5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一字螺丝刀6×150</w:t>
                  </w:r>
                </w:p>
              </w:tc>
              <w:tc>
                <w:tcPr>
                  <w:tcW w:w="528" w:type="pct"/>
                  <w:vAlign w:val="center"/>
                </w:tcPr>
                <w:p w14:paraId="53B28E5D">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5E">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5F">
                  <w:pPr>
                    <w:wordWrap w:val="0"/>
                    <w:topLinePunct/>
                    <w:adjustRightInd w:val="0"/>
                    <w:snapToGrid w:val="0"/>
                    <w:spacing w:line="360" w:lineRule="auto"/>
                    <w:jc w:val="center"/>
                    <w:rPr>
                      <w:rFonts w:hint="eastAsia" w:ascii="宋体" w:hAnsi="宋体" w:eastAsia="宋体" w:cs="宋体"/>
                      <w:szCs w:val="21"/>
                      <w:highlight w:val="none"/>
                    </w:rPr>
                  </w:pPr>
                </w:p>
              </w:tc>
            </w:tr>
            <w:tr w14:paraId="53B28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61">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13</w:t>
                  </w:r>
                </w:p>
              </w:tc>
              <w:tc>
                <w:tcPr>
                  <w:tcW w:w="2588" w:type="pct"/>
                  <w:vAlign w:val="center"/>
                </w:tcPr>
                <w:p w14:paraId="53B28E6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干粉灭火器</w:t>
                  </w:r>
                </w:p>
              </w:tc>
              <w:tc>
                <w:tcPr>
                  <w:tcW w:w="528" w:type="pct"/>
                  <w:vAlign w:val="center"/>
                </w:tcPr>
                <w:p w14:paraId="53B28E63">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具</w:t>
                  </w:r>
                </w:p>
              </w:tc>
              <w:tc>
                <w:tcPr>
                  <w:tcW w:w="537" w:type="pct"/>
                  <w:vAlign w:val="center"/>
                </w:tcPr>
                <w:p w14:paraId="53B28E64">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65">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8kg</w:t>
                  </w:r>
                </w:p>
              </w:tc>
            </w:tr>
            <w:tr w14:paraId="53B2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484" w:type="pct"/>
                  <w:shd w:val="clear" w:color="auto" w:fill="83CAEB" w:themeFill="accent1" w:themeFillTint="66"/>
                  <w:vAlign w:val="center"/>
                </w:tcPr>
                <w:p w14:paraId="53B28E67">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14</w:t>
                  </w:r>
                </w:p>
              </w:tc>
              <w:tc>
                <w:tcPr>
                  <w:tcW w:w="2588" w:type="pct"/>
                  <w:vAlign w:val="center"/>
                </w:tcPr>
                <w:p w14:paraId="53B28E68">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手提式防爆探照灯</w:t>
                  </w:r>
                </w:p>
              </w:tc>
              <w:tc>
                <w:tcPr>
                  <w:tcW w:w="528" w:type="pct"/>
                  <w:vAlign w:val="center"/>
                </w:tcPr>
                <w:p w14:paraId="53B28E69">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6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6B">
                  <w:pPr>
                    <w:wordWrap w:val="0"/>
                    <w:topLinePunct/>
                    <w:adjustRightInd w:val="0"/>
                    <w:snapToGrid w:val="0"/>
                    <w:spacing w:line="360" w:lineRule="auto"/>
                    <w:jc w:val="center"/>
                    <w:rPr>
                      <w:rFonts w:hint="eastAsia" w:ascii="宋体" w:hAnsi="宋体" w:eastAsia="宋体" w:cs="宋体"/>
                      <w:szCs w:val="21"/>
                      <w:highlight w:val="none"/>
                    </w:rPr>
                  </w:pPr>
                </w:p>
              </w:tc>
            </w:tr>
            <w:tr w14:paraId="53B28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6D">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15</w:t>
                  </w:r>
                </w:p>
              </w:tc>
              <w:tc>
                <w:tcPr>
                  <w:tcW w:w="2588" w:type="pct"/>
                  <w:vAlign w:val="center"/>
                </w:tcPr>
                <w:p w14:paraId="53B28E6E">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活扳手 12寸</w:t>
                  </w:r>
                </w:p>
              </w:tc>
              <w:tc>
                <w:tcPr>
                  <w:tcW w:w="528" w:type="pct"/>
                  <w:vAlign w:val="center"/>
                </w:tcPr>
                <w:p w14:paraId="53B28E6F">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7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71">
                  <w:pPr>
                    <w:wordWrap w:val="0"/>
                    <w:topLinePunct/>
                    <w:adjustRightInd w:val="0"/>
                    <w:snapToGrid w:val="0"/>
                    <w:spacing w:line="360" w:lineRule="auto"/>
                    <w:jc w:val="center"/>
                    <w:rPr>
                      <w:rFonts w:hint="eastAsia" w:ascii="宋体" w:hAnsi="宋体" w:eastAsia="宋体" w:cs="宋体"/>
                      <w:szCs w:val="21"/>
                      <w:highlight w:val="none"/>
                    </w:rPr>
                  </w:pPr>
                </w:p>
              </w:tc>
            </w:tr>
            <w:tr w14:paraId="53B2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73">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16</w:t>
                  </w:r>
                </w:p>
              </w:tc>
              <w:tc>
                <w:tcPr>
                  <w:tcW w:w="2588" w:type="pct"/>
                  <w:vAlign w:val="center"/>
                </w:tcPr>
                <w:p w14:paraId="53B28E74">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黄油枪</w:t>
                  </w:r>
                </w:p>
              </w:tc>
              <w:tc>
                <w:tcPr>
                  <w:tcW w:w="528" w:type="pct"/>
                  <w:vAlign w:val="center"/>
                </w:tcPr>
                <w:p w14:paraId="53B28E75">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76">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77">
                  <w:pPr>
                    <w:wordWrap w:val="0"/>
                    <w:topLinePunct/>
                    <w:adjustRightInd w:val="0"/>
                    <w:snapToGrid w:val="0"/>
                    <w:spacing w:line="360" w:lineRule="auto"/>
                    <w:jc w:val="center"/>
                    <w:rPr>
                      <w:rFonts w:hint="eastAsia" w:ascii="宋体" w:hAnsi="宋体" w:eastAsia="宋体" w:cs="宋体"/>
                      <w:szCs w:val="21"/>
                      <w:highlight w:val="none"/>
                    </w:rPr>
                  </w:pPr>
                </w:p>
              </w:tc>
            </w:tr>
            <w:tr w14:paraId="53B28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79">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17</w:t>
                  </w:r>
                </w:p>
              </w:tc>
              <w:tc>
                <w:tcPr>
                  <w:tcW w:w="2588" w:type="pct"/>
                  <w:vAlign w:val="center"/>
                </w:tcPr>
                <w:p w14:paraId="53B28E7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拆卸顶丝套</w:t>
                  </w:r>
                </w:p>
              </w:tc>
              <w:tc>
                <w:tcPr>
                  <w:tcW w:w="528" w:type="pct"/>
                  <w:vAlign w:val="center"/>
                </w:tcPr>
                <w:p w14:paraId="53B28E7B">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7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7D">
                  <w:pPr>
                    <w:wordWrap w:val="0"/>
                    <w:topLinePunct/>
                    <w:adjustRightInd w:val="0"/>
                    <w:snapToGrid w:val="0"/>
                    <w:spacing w:line="360" w:lineRule="auto"/>
                    <w:jc w:val="center"/>
                    <w:rPr>
                      <w:rFonts w:hint="eastAsia" w:ascii="宋体" w:hAnsi="宋体" w:eastAsia="宋体" w:cs="宋体"/>
                      <w:szCs w:val="21"/>
                      <w:highlight w:val="none"/>
                    </w:rPr>
                  </w:pPr>
                </w:p>
              </w:tc>
            </w:tr>
            <w:tr w14:paraId="53B28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7F">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18</w:t>
                  </w:r>
                </w:p>
              </w:tc>
              <w:tc>
                <w:tcPr>
                  <w:tcW w:w="2588" w:type="pct"/>
                  <w:vAlign w:val="center"/>
                </w:tcPr>
                <w:p w14:paraId="53B28E8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螺栓 M20×110</w:t>
                  </w:r>
                </w:p>
              </w:tc>
              <w:tc>
                <w:tcPr>
                  <w:tcW w:w="528" w:type="pct"/>
                  <w:vAlign w:val="center"/>
                </w:tcPr>
                <w:p w14:paraId="53B28E81">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颗</w:t>
                  </w:r>
                </w:p>
              </w:tc>
              <w:tc>
                <w:tcPr>
                  <w:tcW w:w="537" w:type="pct"/>
                  <w:vAlign w:val="center"/>
                </w:tcPr>
                <w:p w14:paraId="53B28E8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83">
                  <w:pPr>
                    <w:wordWrap w:val="0"/>
                    <w:topLinePunct/>
                    <w:adjustRightInd w:val="0"/>
                    <w:snapToGrid w:val="0"/>
                    <w:spacing w:line="360" w:lineRule="auto"/>
                    <w:jc w:val="center"/>
                    <w:rPr>
                      <w:rFonts w:hint="eastAsia" w:ascii="宋体" w:hAnsi="宋体" w:eastAsia="宋体" w:cs="宋体"/>
                      <w:szCs w:val="21"/>
                      <w:highlight w:val="none"/>
                    </w:rPr>
                  </w:pPr>
                </w:p>
              </w:tc>
            </w:tr>
            <w:tr w14:paraId="53B2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7" w:hRule="atLeast"/>
              </w:trPr>
              <w:tc>
                <w:tcPr>
                  <w:tcW w:w="484" w:type="pct"/>
                  <w:shd w:val="clear" w:color="auto" w:fill="83CAEB" w:themeFill="accent1" w:themeFillTint="66"/>
                  <w:vAlign w:val="center"/>
                </w:tcPr>
                <w:p w14:paraId="53B28E85">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19</w:t>
                  </w:r>
                </w:p>
              </w:tc>
              <w:tc>
                <w:tcPr>
                  <w:tcW w:w="2588" w:type="pct"/>
                  <w:vAlign w:val="center"/>
                </w:tcPr>
                <w:p w14:paraId="53B28E86">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便携水泵</w:t>
                  </w:r>
                </w:p>
              </w:tc>
              <w:tc>
                <w:tcPr>
                  <w:tcW w:w="528" w:type="pct"/>
                  <w:vAlign w:val="center"/>
                </w:tcPr>
                <w:p w14:paraId="53B28E87">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88">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861" w:type="pct"/>
                  <w:vAlign w:val="center"/>
                </w:tcPr>
                <w:p w14:paraId="53B28E89">
                  <w:pPr>
                    <w:wordWrap w:val="0"/>
                    <w:topLinePunct/>
                    <w:adjustRightInd w:val="0"/>
                    <w:snapToGrid w:val="0"/>
                    <w:spacing w:line="360" w:lineRule="auto"/>
                    <w:jc w:val="center"/>
                    <w:rPr>
                      <w:rFonts w:hint="eastAsia" w:ascii="宋体" w:hAnsi="宋体" w:eastAsia="宋体" w:cs="宋体"/>
                      <w:b/>
                      <w:bCs/>
                      <w:szCs w:val="21"/>
                      <w:highlight w:val="none"/>
                    </w:rPr>
                  </w:pPr>
                </w:p>
              </w:tc>
            </w:tr>
            <w:tr w14:paraId="53B2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8B">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20</w:t>
                  </w:r>
                </w:p>
              </w:tc>
              <w:tc>
                <w:tcPr>
                  <w:tcW w:w="2588" w:type="pct"/>
                  <w:vAlign w:val="center"/>
                </w:tcPr>
                <w:p w14:paraId="53B28E8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钩头扳手 150</w:t>
                  </w:r>
                </w:p>
              </w:tc>
              <w:tc>
                <w:tcPr>
                  <w:tcW w:w="528" w:type="pct"/>
                  <w:vAlign w:val="center"/>
                </w:tcPr>
                <w:p w14:paraId="53B28E8D">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8E">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861" w:type="pct"/>
                  <w:vAlign w:val="center"/>
                </w:tcPr>
                <w:p w14:paraId="53B28E8F">
                  <w:pPr>
                    <w:wordWrap w:val="0"/>
                    <w:topLinePunct/>
                    <w:adjustRightInd w:val="0"/>
                    <w:snapToGrid w:val="0"/>
                    <w:spacing w:line="360" w:lineRule="auto"/>
                    <w:jc w:val="center"/>
                    <w:rPr>
                      <w:rFonts w:hint="eastAsia" w:ascii="宋体" w:hAnsi="宋体" w:eastAsia="宋体" w:cs="宋体"/>
                      <w:szCs w:val="21"/>
                      <w:highlight w:val="none"/>
                    </w:rPr>
                  </w:pPr>
                </w:p>
              </w:tc>
            </w:tr>
            <w:tr w14:paraId="53B2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91">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21</w:t>
                  </w:r>
                </w:p>
              </w:tc>
              <w:tc>
                <w:tcPr>
                  <w:tcW w:w="2588" w:type="pct"/>
                  <w:vAlign w:val="center"/>
                </w:tcPr>
                <w:p w14:paraId="53B28E9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150三爪内扣/100螺纹 异型接口</w:t>
                  </w:r>
                </w:p>
              </w:tc>
              <w:tc>
                <w:tcPr>
                  <w:tcW w:w="528" w:type="pct"/>
                  <w:vAlign w:val="center"/>
                </w:tcPr>
                <w:p w14:paraId="53B28E93">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94">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95">
                  <w:pPr>
                    <w:wordWrap w:val="0"/>
                    <w:topLinePunct/>
                    <w:adjustRightInd w:val="0"/>
                    <w:snapToGrid w:val="0"/>
                    <w:spacing w:line="360" w:lineRule="auto"/>
                    <w:jc w:val="center"/>
                    <w:rPr>
                      <w:rFonts w:hint="eastAsia" w:ascii="宋体" w:hAnsi="宋体" w:eastAsia="宋体" w:cs="宋体"/>
                      <w:szCs w:val="21"/>
                      <w:highlight w:val="none"/>
                    </w:rPr>
                  </w:pPr>
                </w:p>
              </w:tc>
            </w:tr>
            <w:tr w14:paraId="53B2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97">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22</w:t>
                  </w:r>
                </w:p>
              </w:tc>
              <w:tc>
                <w:tcPr>
                  <w:tcW w:w="2588" w:type="pct"/>
                  <w:vAlign w:val="center"/>
                </w:tcPr>
                <w:p w14:paraId="53B28E98">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JII 150三爪内扣/80雄×2-1.6 二集水器</w:t>
                  </w:r>
                </w:p>
              </w:tc>
              <w:tc>
                <w:tcPr>
                  <w:tcW w:w="528" w:type="pct"/>
                  <w:vAlign w:val="center"/>
                </w:tcPr>
                <w:p w14:paraId="53B28E99">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9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9B">
                  <w:pPr>
                    <w:wordWrap w:val="0"/>
                    <w:topLinePunct/>
                    <w:adjustRightInd w:val="0"/>
                    <w:snapToGrid w:val="0"/>
                    <w:spacing w:line="360" w:lineRule="auto"/>
                    <w:jc w:val="center"/>
                    <w:rPr>
                      <w:rFonts w:hint="eastAsia" w:ascii="宋体" w:hAnsi="宋体" w:eastAsia="宋体" w:cs="宋体"/>
                      <w:szCs w:val="21"/>
                      <w:highlight w:val="none"/>
                    </w:rPr>
                  </w:pPr>
                </w:p>
              </w:tc>
            </w:tr>
            <w:tr w14:paraId="53B2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9D">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23</w:t>
                  </w:r>
                </w:p>
              </w:tc>
              <w:tc>
                <w:tcPr>
                  <w:tcW w:w="2588" w:type="pct"/>
                  <w:vAlign w:val="center"/>
                </w:tcPr>
                <w:p w14:paraId="53B28E9E">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150 滤水器(三爪内扣含接口)</w:t>
                  </w:r>
                </w:p>
              </w:tc>
              <w:tc>
                <w:tcPr>
                  <w:tcW w:w="528" w:type="pct"/>
                  <w:vAlign w:val="center"/>
                </w:tcPr>
                <w:p w14:paraId="53B28E9F">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A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A1">
                  <w:pPr>
                    <w:wordWrap w:val="0"/>
                    <w:topLinePunct/>
                    <w:adjustRightInd w:val="0"/>
                    <w:snapToGrid w:val="0"/>
                    <w:spacing w:line="360" w:lineRule="auto"/>
                    <w:jc w:val="center"/>
                    <w:rPr>
                      <w:rFonts w:hint="eastAsia" w:ascii="宋体" w:hAnsi="宋体" w:eastAsia="宋体" w:cs="宋体"/>
                      <w:szCs w:val="21"/>
                      <w:highlight w:val="none"/>
                    </w:rPr>
                  </w:pPr>
                </w:p>
              </w:tc>
            </w:tr>
            <w:tr w14:paraId="53B2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A3">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24</w:t>
                  </w:r>
                </w:p>
              </w:tc>
              <w:tc>
                <w:tcPr>
                  <w:tcW w:w="2588" w:type="pct"/>
                  <w:vAlign w:val="center"/>
                </w:tcPr>
                <w:p w14:paraId="53B28EA4">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φ150×2000 吸水管(三爪内扣式接头，不锈钢丝紧固)</w:t>
                  </w:r>
                </w:p>
              </w:tc>
              <w:tc>
                <w:tcPr>
                  <w:tcW w:w="528" w:type="pct"/>
                  <w:vAlign w:val="center"/>
                </w:tcPr>
                <w:p w14:paraId="53B28EA5">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件</w:t>
                  </w:r>
                </w:p>
              </w:tc>
              <w:tc>
                <w:tcPr>
                  <w:tcW w:w="537" w:type="pct"/>
                  <w:vAlign w:val="center"/>
                </w:tcPr>
                <w:p w14:paraId="53B28EA6">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4</w:t>
                  </w:r>
                </w:p>
              </w:tc>
              <w:tc>
                <w:tcPr>
                  <w:tcW w:w="861" w:type="pct"/>
                  <w:vAlign w:val="center"/>
                </w:tcPr>
                <w:p w14:paraId="53B28EA7">
                  <w:pPr>
                    <w:wordWrap w:val="0"/>
                    <w:topLinePunct/>
                    <w:adjustRightInd w:val="0"/>
                    <w:snapToGrid w:val="0"/>
                    <w:spacing w:line="360" w:lineRule="auto"/>
                    <w:jc w:val="center"/>
                    <w:rPr>
                      <w:rFonts w:hint="eastAsia" w:ascii="宋体" w:hAnsi="宋体" w:eastAsia="宋体" w:cs="宋体"/>
                      <w:szCs w:val="21"/>
                      <w:highlight w:val="none"/>
                    </w:rPr>
                  </w:pPr>
                </w:p>
              </w:tc>
            </w:tr>
            <w:tr w14:paraId="53B2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A9">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25</w:t>
                  </w:r>
                </w:p>
              </w:tc>
              <w:tc>
                <w:tcPr>
                  <w:tcW w:w="2588" w:type="pct"/>
                  <w:vAlign w:val="center"/>
                </w:tcPr>
                <w:p w14:paraId="53B28EAA">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小型移动发电机（配备用电吸水泵）</w:t>
                  </w:r>
                </w:p>
              </w:tc>
              <w:tc>
                <w:tcPr>
                  <w:tcW w:w="528" w:type="pct"/>
                  <w:vAlign w:val="center"/>
                </w:tcPr>
                <w:p w14:paraId="53B28EAB">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台</w:t>
                  </w:r>
                </w:p>
              </w:tc>
              <w:tc>
                <w:tcPr>
                  <w:tcW w:w="537" w:type="pct"/>
                  <w:vAlign w:val="center"/>
                </w:tcPr>
                <w:p w14:paraId="53B28EAC">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861" w:type="pct"/>
                  <w:vAlign w:val="center"/>
                </w:tcPr>
                <w:p w14:paraId="53B28EAD">
                  <w:pPr>
                    <w:wordWrap w:val="0"/>
                    <w:topLinePunct/>
                    <w:adjustRightInd w:val="0"/>
                    <w:snapToGrid w:val="0"/>
                    <w:spacing w:line="360" w:lineRule="auto"/>
                    <w:jc w:val="center"/>
                    <w:rPr>
                      <w:rFonts w:hint="eastAsia" w:ascii="宋体" w:hAnsi="宋体" w:eastAsia="宋体" w:cs="宋体"/>
                      <w:szCs w:val="21"/>
                      <w:highlight w:val="none"/>
                    </w:rPr>
                  </w:pPr>
                </w:p>
              </w:tc>
            </w:tr>
            <w:tr w14:paraId="53B2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84" w:type="pct"/>
                  <w:shd w:val="clear" w:color="auto" w:fill="83CAEB" w:themeFill="accent1" w:themeFillTint="66"/>
                  <w:vAlign w:val="center"/>
                </w:tcPr>
                <w:p w14:paraId="53B28EAF">
                  <w:pPr>
                    <w:wordWrap w:val="0"/>
                    <w:topLinePunct/>
                    <w:adjustRightInd w:val="0"/>
                    <w:snapToGrid w:val="0"/>
                    <w:spacing w:line="360" w:lineRule="auto"/>
                    <w:jc w:val="center"/>
                    <w:rPr>
                      <w:rFonts w:hint="eastAsia" w:ascii="宋体" w:hAnsi="宋体" w:eastAsia="宋体" w:cs="宋体"/>
                      <w:b/>
                      <w:bCs/>
                      <w:szCs w:val="21"/>
                      <w:highlight w:val="none"/>
                    </w:rPr>
                  </w:pPr>
                  <w:r>
                    <w:rPr>
                      <w:rFonts w:hint="eastAsia" w:ascii="宋体" w:hAnsi="宋体" w:eastAsia="宋体" w:cs="宋体"/>
                      <w:b/>
                      <w:bCs/>
                      <w:szCs w:val="21"/>
                      <w:highlight w:val="none"/>
                    </w:rPr>
                    <w:t>26</w:t>
                  </w:r>
                </w:p>
              </w:tc>
              <w:tc>
                <w:tcPr>
                  <w:tcW w:w="2588" w:type="pct"/>
                  <w:vAlign w:val="center"/>
                </w:tcPr>
                <w:p w14:paraId="53B28EB0">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浮艇泵</w:t>
                  </w:r>
                </w:p>
              </w:tc>
              <w:tc>
                <w:tcPr>
                  <w:tcW w:w="528" w:type="pct"/>
                  <w:vAlign w:val="center"/>
                </w:tcPr>
                <w:p w14:paraId="53B28EB1">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个</w:t>
                  </w:r>
                </w:p>
              </w:tc>
              <w:tc>
                <w:tcPr>
                  <w:tcW w:w="537" w:type="pct"/>
                  <w:vAlign w:val="center"/>
                </w:tcPr>
                <w:p w14:paraId="53B28EB2">
                  <w:pPr>
                    <w:wordWrap w:val="0"/>
                    <w:topLinePunct/>
                    <w:adjustRightInd w:val="0"/>
                    <w:snapToGrid w:val="0"/>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861" w:type="pct"/>
                  <w:vAlign w:val="center"/>
                </w:tcPr>
                <w:p w14:paraId="53B28EB3">
                  <w:pPr>
                    <w:wordWrap w:val="0"/>
                    <w:topLinePunct/>
                    <w:adjustRightInd w:val="0"/>
                    <w:snapToGrid w:val="0"/>
                    <w:spacing w:line="360" w:lineRule="auto"/>
                    <w:jc w:val="center"/>
                    <w:rPr>
                      <w:rFonts w:hint="eastAsia" w:ascii="宋体" w:hAnsi="宋体" w:eastAsia="宋体" w:cs="宋体"/>
                      <w:szCs w:val="21"/>
                      <w:highlight w:val="none"/>
                    </w:rPr>
                  </w:pPr>
                </w:p>
              </w:tc>
            </w:tr>
          </w:tbl>
          <w:p w14:paraId="53B28EB5">
            <w:pPr>
              <w:pStyle w:val="17"/>
              <w:wordWrap w:val="0"/>
              <w:topLinePunct/>
              <w:adjustRightInd w:val="0"/>
              <w:snapToGrid w:val="0"/>
              <w:spacing w:after="0" w:line="360" w:lineRule="auto"/>
              <w:ind w:left="0" w:leftChars="0"/>
              <w:rPr>
                <w:rFonts w:hint="eastAsia" w:ascii="宋体" w:hAnsi="宋体" w:cs="宋体"/>
                <w:szCs w:val="21"/>
                <w:highlight w:val="none"/>
              </w:rPr>
            </w:pPr>
          </w:p>
        </w:tc>
        <w:tc>
          <w:tcPr>
            <w:tcW w:w="4057" w:type="dxa"/>
            <w:shd w:val="clear" w:color="auto" w:fill="FFFFFF"/>
            <w:tcMar>
              <w:top w:w="0" w:type="dxa"/>
              <w:left w:w="105" w:type="dxa"/>
              <w:bottom w:w="0" w:type="dxa"/>
              <w:right w:w="105" w:type="dxa"/>
            </w:tcMar>
            <w:vAlign w:val="center"/>
          </w:tcPr>
          <w:p w14:paraId="53B28EB6">
            <w:pPr>
              <w:pStyle w:val="17"/>
              <w:numPr>
                <w:ilvl w:val="0"/>
                <w:numId w:val="3"/>
              </w:numPr>
              <w:wordWrap w:val="0"/>
              <w:topLinePunct/>
              <w:adjustRightInd w:val="0"/>
              <w:snapToGrid w:val="0"/>
              <w:spacing w:after="0" w:line="360" w:lineRule="auto"/>
              <w:ind w:left="0" w:leftChars="0"/>
              <w:jc w:val="center"/>
              <w:rPr>
                <w:rFonts w:hint="eastAsia" w:ascii="宋体" w:hAnsi="宋体" w:cs="宋体"/>
                <w:color w:val="FF0000"/>
                <w:szCs w:val="21"/>
                <w:highlight w:val="none"/>
              </w:rPr>
            </w:pPr>
            <w:r>
              <w:rPr>
                <w:rFonts w:hint="eastAsia" w:ascii="宋体" w:hAnsi="宋体" w:cs="宋体"/>
                <w:bCs/>
                <w:color w:val="FF0000"/>
                <w:kern w:val="44"/>
                <w:szCs w:val="21"/>
                <w:highlight w:val="none"/>
              </w:rPr>
              <w:t>提供</w:t>
            </w:r>
            <w:r>
              <w:rPr>
                <w:rFonts w:hint="eastAsia" w:ascii="宋体" w:hAnsi="宋体" w:cs="宋体"/>
                <w:color w:val="FF0000"/>
                <w:szCs w:val="21"/>
                <w:highlight w:val="none"/>
              </w:rPr>
              <w:t>便携水泵参数“</w:t>
            </w:r>
            <w:r>
              <w:rPr>
                <w:rFonts w:hint="eastAsia" w:ascii="宋体" w:hAnsi="宋体" w:cs="宋体"/>
                <w:bCs/>
                <w:color w:val="FF0000"/>
                <w:kern w:val="44"/>
                <w:szCs w:val="21"/>
                <w:highlight w:val="none"/>
              </w:rPr>
              <w:t>额定排水量、额定扬程、水泵效率等</w:t>
            </w:r>
            <w:r>
              <w:rPr>
                <w:rFonts w:hint="eastAsia" w:ascii="宋体" w:hAnsi="宋体" w:cs="宋体"/>
                <w:color w:val="FF0000"/>
                <w:szCs w:val="21"/>
                <w:highlight w:val="none"/>
              </w:rPr>
              <w:t>”</w:t>
            </w:r>
          </w:p>
          <w:p w14:paraId="53B28EB7">
            <w:pPr>
              <w:pStyle w:val="17"/>
              <w:numPr>
                <w:ilvl w:val="0"/>
                <w:numId w:val="3"/>
              </w:numPr>
              <w:wordWrap w:val="0"/>
              <w:topLinePunct/>
              <w:adjustRightInd w:val="0"/>
              <w:snapToGrid w:val="0"/>
              <w:spacing w:after="0" w:line="360" w:lineRule="auto"/>
              <w:ind w:left="0" w:leftChars="0"/>
              <w:jc w:val="center"/>
              <w:rPr>
                <w:rFonts w:hint="eastAsia" w:ascii="宋体" w:hAnsi="宋体" w:cs="宋体"/>
                <w:color w:val="FF0000"/>
                <w:szCs w:val="21"/>
                <w:highlight w:val="none"/>
              </w:rPr>
            </w:pPr>
            <w:r>
              <w:rPr>
                <w:rFonts w:hint="eastAsia" w:ascii="宋体" w:hAnsi="宋体" w:cs="宋体"/>
                <w:bCs/>
                <w:color w:val="FF0000"/>
                <w:kern w:val="44"/>
                <w:szCs w:val="21"/>
                <w:highlight w:val="none"/>
              </w:rPr>
              <w:t>提供</w:t>
            </w:r>
            <w:r>
              <w:rPr>
                <w:rFonts w:hint="eastAsia" w:ascii="宋体" w:hAnsi="宋体" w:cs="宋体"/>
                <w:color w:val="FF0000"/>
                <w:szCs w:val="21"/>
                <w:highlight w:val="none"/>
              </w:rPr>
              <w:t>小型移动发电机参数“额定功率、额定电压、额定电流等”</w:t>
            </w:r>
          </w:p>
        </w:tc>
        <w:tc>
          <w:tcPr>
            <w:tcW w:w="1345" w:type="dxa"/>
            <w:shd w:val="clear" w:color="auto" w:fill="FFFFFF"/>
            <w:tcMar>
              <w:top w:w="0" w:type="dxa"/>
              <w:left w:w="105" w:type="dxa"/>
              <w:bottom w:w="0" w:type="dxa"/>
              <w:right w:w="105" w:type="dxa"/>
            </w:tcMar>
            <w:vAlign w:val="center"/>
          </w:tcPr>
          <w:p w14:paraId="53B28EB8">
            <w:pPr>
              <w:pStyle w:val="17"/>
              <w:wordWrap w:val="0"/>
              <w:topLinePunct/>
              <w:adjustRightInd w:val="0"/>
              <w:snapToGrid w:val="0"/>
              <w:spacing w:after="0" w:line="360" w:lineRule="auto"/>
              <w:ind w:left="0" w:leftChars="0"/>
              <w:jc w:val="center"/>
              <w:rPr>
                <w:rFonts w:hint="eastAsia" w:ascii="宋体" w:hAnsi="宋体" w:cs="宋体"/>
                <w:szCs w:val="21"/>
                <w:highlight w:val="none"/>
              </w:rPr>
            </w:pPr>
          </w:p>
        </w:tc>
      </w:tr>
      <w:tr w14:paraId="53B2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84" w:hRule="atLeast"/>
          <w:jc w:val="center"/>
        </w:trPr>
        <w:tc>
          <w:tcPr>
            <w:tcW w:w="702" w:type="dxa"/>
            <w:shd w:val="clear" w:color="auto" w:fill="FFFFFF"/>
            <w:tcMar>
              <w:top w:w="0" w:type="dxa"/>
              <w:left w:w="105" w:type="dxa"/>
              <w:bottom w:w="0" w:type="dxa"/>
              <w:right w:w="105" w:type="dxa"/>
            </w:tcMar>
            <w:vAlign w:val="center"/>
          </w:tcPr>
          <w:p w14:paraId="53B28EBA">
            <w:pPr>
              <w:wordWrap w:val="0"/>
              <w:topLinePunct/>
              <w:adjustRightInd w:val="0"/>
              <w:snapToGrid w:val="0"/>
              <w:spacing w:line="360" w:lineRule="auto"/>
              <w:jc w:val="center"/>
              <w:rPr>
                <w:rFonts w:hint="eastAsia" w:ascii="宋体" w:hAnsi="宋体" w:eastAsia="宋体" w:cs="宋体"/>
                <w:bCs/>
                <w:kern w:val="44"/>
                <w:szCs w:val="21"/>
                <w:highlight w:val="none"/>
              </w:rPr>
            </w:pPr>
            <w:r>
              <w:rPr>
                <w:rFonts w:hint="eastAsia" w:ascii="宋体" w:hAnsi="宋体" w:eastAsia="宋体" w:cs="宋体"/>
                <w:bCs/>
                <w:kern w:val="44"/>
                <w:szCs w:val="21"/>
                <w:highlight w:val="none"/>
              </w:rPr>
              <w:t>5</w:t>
            </w:r>
          </w:p>
        </w:tc>
        <w:tc>
          <w:tcPr>
            <w:tcW w:w="4896" w:type="dxa"/>
            <w:shd w:val="clear" w:color="auto" w:fill="FFFFFF"/>
            <w:tcMar>
              <w:top w:w="0" w:type="dxa"/>
              <w:left w:w="105" w:type="dxa"/>
              <w:bottom w:w="0" w:type="dxa"/>
              <w:right w:w="105" w:type="dxa"/>
            </w:tcMar>
            <w:vAlign w:val="center"/>
          </w:tcPr>
          <w:p w14:paraId="53B28EBB">
            <w:pPr>
              <w:pStyle w:val="17"/>
              <w:wordWrap w:val="0"/>
              <w:topLinePunct/>
              <w:adjustRightInd w:val="0"/>
              <w:snapToGrid w:val="0"/>
              <w:spacing w:after="0" w:line="360" w:lineRule="auto"/>
              <w:ind w:left="0" w:leftChars="0" w:firstLine="0" w:firstLineChars="0"/>
              <w:jc w:val="center"/>
              <w:rPr>
                <w:rFonts w:hint="eastAsia" w:ascii="宋体" w:hAnsi="宋体" w:cs="宋体"/>
                <w:szCs w:val="21"/>
                <w:highlight w:val="none"/>
              </w:rPr>
            </w:pPr>
            <w:r>
              <w:rPr>
                <w:rFonts w:hint="eastAsia" w:ascii="宋体" w:hAnsi="宋体" w:cs="宋体"/>
                <w:color w:val="FF0000"/>
                <w:szCs w:val="21"/>
                <w:highlight w:val="none"/>
              </w:rPr>
              <w:t>供应商可在主要功能需求参数的基础上进行补充认为设备技术性能可优化的技术参数</w:t>
            </w:r>
          </w:p>
        </w:tc>
        <w:tc>
          <w:tcPr>
            <w:tcW w:w="4057" w:type="dxa"/>
            <w:shd w:val="clear" w:color="auto" w:fill="FFFFFF"/>
            <w:tcMar>
              <w:top w:w="0" w:type="dxa"/>
              <w:left w:w="105" w:type="dxa"/>
              <w:bottom w:w="0" w:type="dxa"/>
              <w:right w:w="105" w:type="dxa"/>
            </w:tcMar>
            <w:vAlign w:val="center"/>
          </w:tcPr>
          <w:p w14:paraId="53B28EBC">
            <w:pPr>
              <w:pStyle w:val="17"/>
              <w:wordWrap w:val="0"/>
              <w:topLinePunct/>
              <w:adjustRightInd w:val="0"/>
              <w:snapToGrid w:val="0"/>
              <w:spacing w:after="0" w:line="360" w:lineRule="auto"/>
              <w:ind w:left="0" w:leftChars="0"/>
              <w:jc w:val="center"/>
              <w:rPr>
                <w:rFonts w:hint="eastAsia" w:ascii="宋体" w:hAnsi="宋体" w:cs="宋体"/>
                <w:bCs/>
                <w:kern w:val="44"/>
                <w:szCs w:val="21"/>
                <w:highlight w:val="none"/>
              </w:rPr>
            </w:pPr>
          </w:p>
        </w:tc>
        <w:tc>
          <w:tcPr>
            <w:tcW w:w="1345" w:type="dxa"/>
            <w:shd w:val="clear" w:color="auto" w:fill="FFFFFF"/>
            <w:tcMar>
              <w:top w:w="0" w:type="dxa"/>
              <w:left w:w="105" w:type="dxa"/>
              <w:bottom w:w="0" w:type="dxa"/>
              <w:right w:w="105" w:type="dxa"/>
            </w:tcMar>
            <w:vAlign w:val="center"/>
          </w:tcPr>
          <w:p w14:paraId="53B28EBD">
            <w:pPr>
              <w:pStyle w:val="17"/>
              <w:wordWrap w:val="0"/>
              <w:topLinePunct/>
              <w:adjustRightInd w:val="0"/>
              <w:snapToGrid w:val="0"/>
              <w:spacing w:after="0" w:line="360" w:lineRule="auto"/>
              <w:ind w:left="0" w:leftChars="0"/>
              <w:jc w:val="center"/>
              <w:rPr>
                <w:rFonts w:hint="eastAsia" w:ascii="宋体" w:hAnsi="宋体" w:cs="宋体"/>
                <w:szCs w:val="21"/>
                <w:highlight w:val="none"/>
              </w:rPr>
            </w:pPr>
          </w:p>
        </w:tc>
      </w:tr>
    </w:tbl>
    <w:p w14:paraId="53B28EBF">
      <w:pPr>
        <w:adjustRightInd w:val="0"/>
        <w:snapToGrid w:val="0"/>
        <w:spacing w:line="360" w:lineRule="auto"/>
        <w:rPr>
          <w:rFonts w:hint="eastAsia" w:ascii="宋体" w:hAnsi="宋体" w:eastAsia="宋体"/>
          <w:b/>
          <w:bCs/>
          <w:sz w:val="24"/>
          <w:szCs w:val="24"/>
        </w:rPr>
      </w:pPr>
    </w:p>
    <w:p w14:paraId="53B28EC0">
      <w:pPr>
        <w:pStyle w:val="11"/>
        <w:widowControl/>
        <w:adjustRightInd w:val="0"/>
        <w:snapToGrid w:val="0"/>
        <w:spacing w:after="0" w:line="360" w:lineRule="auto"/>
        <w:rPr>
          <w:rFonts w:hint="eastAsia" w:ascii="宋体" w:hAnsi="宋体"/>
          <w:b/>
          <w:bCs/>
          <w:sz w:val="24"/>
          <w:szCs w:val="24"/>
        </w:rPr>
      </w:pPr>
    </w:p>
    <w:p w14:paraId="53B28EC1">
      <w:pPr>
        <w:pStyle w:val="11"/>
        <w:widowControl/>
        <w:adjustRightInd w:val="0"/>
        <w:snapToGrid w:val="0"/>
        <w:spacing w:after="0" w:line="360" w:lineRule="auto"/>
        <w:rPr>
          <w:rFonts w:hint="eastAsia" w:ascii="宋体" w:hAnsi="宋体"/>
          <w:b/>
          <w:bCs/>
          <w:sz w:val="24"/>
          <w:szCs w:val="24"/>
        </w:rPr>
      </w:pPr>
    </w:p>
    <w:p w14:paraId="53B28EC2">
      <w:pPr>
        <w:pStyle w:val="11"/>
        <w:widowControl/>
        <w:adjustRightInd w:val="0"/>
        <w:snapToGrid w:val="0"/>
        <w:spacing w:after="0" w:line="360" w:lineRule="auto"/>
        <w:rPr>
          <w:rFonts w:hint="eastAsia" w:ascii="宋体" w:hAnsi="宋体"/>
          <w:b/>
          <w:bCs/>
          <w:sz w:val="24"/>
          <w:szCs w:val="24"/>
        </w:rPr>
      </w:pPr>
      <w:r>
        <w:rPr>
          <w:rFonts w:hint="eastAsia" w:ascii="宋体" w:hAnsi="宋体"/>
          <w:b/>
          <w:bCs/>
          <w:sz w:val="24"/>
          <w:szCs w:val="24"/>
        </w:rPr>
        <w:t>备注：</w:t>
      </w:r>
    </w:p>
    <w:p w14:paraId="53B28EC3">
      <w:pPr>
        <w:pStyle w:val="11"/>
        <w:widowControl/>
        <w:adjustRightInd w:val="0"/>
        <w:snapToGrid w:val="0"/>
        <w:spacing w:after="0" w:line="360" w:lineRule="auto"/>
        <w:ind w:firstLine="482" w:firstLineChars="200"/>
        <w:rPr>
          <w:rFonts w:hint="eastAsia" w:ascii="宋体" w:hAnsi="宋体" w:cs="宋体"/>
          <w:b/>
          <w:sz w:val="24"/>
          <w:szCs w:val="24"/>
        </w:rPr>
      </w:pPr>
      <w:r>
        <w:rPr>
          <w:rFonts w:hint="eastAsia" w:ascii="宋体" w:hAnsi="宋体" w:cs="宋体"/>
          <w:b/>
          <w:sz w:val="24"/>
          <w:szCs w:val="24"/>
        </w:rPr>
        <w:t>1. 如供应商认为自身具有行业代表性，可提供自述说明以及相关证明材料。</w:t>
      </w:r>
    </w:p>
    <w:p w14:paraId="53B28EC4">
      <w:pPr>
        <w:pStyle w:val="11"/>
        <w:widowControl/>
        <w:adjustRightInd w:val="0"/>
        <w:snapToGrid w:val="0"/>
        <w:spacing w:after="0" w:line="360" w:lineRule="auto"/>
        <w:ind w:firstLine="482" w:firstLineChars="200"/>
        <w:rPr>
          <w:rFonts w:hint="eastAsia" w:ascii="宋体" w:hAnsi="宋体" w:cs="宋体"/>
          <w:b/>
          <w:sz w:val="24"/>
          <w:szCs w:val="24"/>
        </w:rPr>
      </w:pPr>
      <w:r>
        <w:rPr>
          <w:rFonts w:hint="eastAsia" w:ascii="宋体" w:hAnsi="宋体" w:cs="宋体"/>
          <w:b/>
          <w:sz w:val="24"/>
          <w:szCs w:val="24"/>
        </w:rPr>
        <w:t>2. 如供应商认为设备技术性能可优化的，可单独提供产品技术性能附件上报。</w:t>
      </w:r>
    </w:p>
    <w:p w14:paraId="53B28EC5">
      <w:pPr>
        <w:adjustRightInd w:val="0"/>
        <w:snapToGrid w:val="0"/>
        <w:spacing w:line="360" w:lineRule="auto"/>
        <w:rPr>
          <w:rFonts w:hint="eastAsia" w:ascii="宋体" w:hAnsi="宋体" w:eastAsia="宋体"/>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955681"/>
    <w:multiLevelType w:val="singleLevel"/>
    <w:tmpl w:val="BC955681"/>
    <w:lvl w:ilvl="0" w:tentative="0">
      <w:start w:val="1"/>
      <w:numFmt w:val="decimal"/>
      <w:suff w:val="nothing"/>
      <w:lvlText w:val="（%1）"/>
      <w:lvlJc w:val="left"/>
    </w:lvl>
  </w:abstractNum>
  <w:abstractNum w:abstractNumId="1">
    <w:nsid w:val="00E456D8"/>
    <w:multiLevelType w:val="singleLevel"/>
    <w:tmpl w:val="00E456D8"/>
    <w:lvl w:ilvl="0" w:tentative="0">
      <w:start w:val="1"/>
      <w:numFmt w:val="decimal"/>
      <w:lvlText w:val="%1."/>
      <w:lvlJc w:val="left"/>
      <w:pPr>
        <w:tabs>
          <w:tab w:val="left" w:pos="312"/>
        </w:tabs>
      </w:pPr>
    </w:lvl>
  </w:abstractNum>
  <w:abstractNum w:abstractNumId="2">
    <w:nsid w:val="6A28EB7C"/>
    <w:multiLevelType w:val="singleLevel"/>
    <w:tmpl w:val="6A28EB7C"/>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EF9"/>
    <w:rsid w:val="00091A5B"/>
    <w:rsid w:val="000F261D"/>
    <w:rsid w:val="00113EE6"/>
    <w:rsid w:val="00180921"/>
    <w:rsid w:val="002B03CA"/>
    <w:rsid w:val="002E1F89"/>
    <w:rsid w:val="00333339"/>
    <w:rsid w:val="003F51DA"/>
    <w:rsid w:val="00427EA7"/>
    <w:rsid w:val="005400D6"/>
    <w:rsid w:val="00686A6C"/>
    <w:rsid w:val="00732EF9"/>
    <w:rsid w:val="007D158D"/>
    <w:rsid w:val="007D2B75"/>
    <w:rsid w:val="008C01CD"/>
    <w:rsid w:val="009A36F0"/>
    <w:rsid w:val="00BF26AF"/>
    <w:rsid w:val="00C2257D"/>
    <w:rsid w:val="020A7B9A"/>
    <w:rsid w:val="19003ECD"/>
    <w:rsid w:val="213F161D"/>
    <w:rsid w:val="220C0769"/>
    <w:rsid w:val="26E741FA"/>
    <w:rsid w:val="322F6C1F"/>
    <w:rsid w:val="362A1D26"/>
    <w:rsid w:val="3999780D"/>
    <w:rsid w:val="409B6A34"/>
    <w:rsid w:val="48423AB1"/>
    <w:rsid w:val="4F8E16AF"/>
    <w:rsid w:val="58E72AE7"/>
    <w:rsid w:val="5F7408C2"/>
    <w:rsid w:val="6017124D"/>
    <w:rsid w:val="6A52324B"/>
    <w:rsid w:val="6AFE7291"/>
    <w:rsid w:val="6C635F46"/>
    <w:rsid w:val="735E7467"/>
    <w:rsid w:val="737803ED"/>
    <w:rsid w:val="7BE40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41"/>
    <w:semiHidden/>
    <w:unhideWhenUsed/>
    <w:qFormat/>
    <w:uiPriority w:val="99"/>
    <w:pPr>
      <w:spacing w:after="120"/>
    </w:pPr>
    <w:rPr>
      <w:rFonts w:ascii="Calibri" w:hAnsi="Calibri" w:eastAsia="宋体" w:cs="Times New Roman"/>
    </w:rPr>
  </w:style>
  <w:style w:type="paragraph" w:styleId="12">
    <w:name w:val="Body Text Indent"/>
    <w:basedOn w:val="1"/>
    <w:link w:val="39"/>
    <w:semiHidden/>
    <w:unhideWhenUsed/>
    <w:qFormat/>
    <w:uiPriority w:val="99"/>
    <w:pPr>
      <w:spacing w:after="120"/>
      <w:ind w:left="420" w:leftChars="200"/>
    </w:pPr>
  </w:style>
  <w:style w:type="paragraph" w:styleId="13">
    <w:name w:val="footer"/>
    <w:basedOn w:val="1"/>
    <w:link w:val="43"/>
    <w:unhideWhenUsed/>
    <w:qFormat/>
    <w:uiPriority w:val="99"/>
    <w:pPr>
      <w:tabs>
        <w:tab w:val="center" w:pos="4153"/>
        <w:tab w:val="right" w:pos="8306"/>
      </w:tabs>
      <w:snapToGrid w:val="0"/>
      <w:jc w:val="left"/>
    </w:pPr>
    <w:rPr>
      <w:sz w:val="18"/>
      <w:szCs w:val="18"/>
    </w:rPr>
  </w:style>
  <w:style w:type="paragraph" w:styleId="14">
    <w:name w:val="header"/>
    <w:basedOn w:val="1"/>
    <w:link w:val="42"/>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7">
    <w:name w:val="Body Text First Indent 2"/>
    <w:basedOn w:val="12"/>
    <w:link w:val="40"/>
    <w:unhideWhenUsed/>
    <w:qFormat/>
    <w:uiPriority w:val="99"/>
    <w:pPr>
      <w:ind w:firstLine="420" w:firstLineChars="200"/>
    </w:pPr>
    <w:rPr>
      <w:rFonts w:ascii="Times New Roman" w:hAnsi="Times New Roman" w:eastAsia="宋体" w:cs="Times New Roman"/>
      <w:szCs w:val="24"/>
    </w:rPr>
  </w:style>
  <w:style w:type="character" w:styleId="20">
    <w:name w:val="Strong"/>
    <w:basedOn w:val="19"/>
    <w:qFormat/>
    <w:uiPriority w:val="22"/>
    <w:rPr>
      <w:b/>
    </w:rPr>
  </w:style>
  <w:style w:type="character" w:customStyle="1" w:styleId="21">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9"/>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9"/>
    <w:link w:val="5"/>
    <w:semiHidden/>
    <w:qFormat/>
    <w:uiPriority w:val="9"/>
    <w:rPr>
      <w:rFonts w:cstheme="majorBidi"/>
      <w:color w:val="104862" w:themeColor="accent1" w:themeShade="BF"/>
      <w:sz w:val="28"/>
      <w:szCs w:val="28"/>
    </w:rPr>
  </w:style>
  <w:style w:type="character" w:customStyle="1" w:styleId="25">
    <w:name w:val="标题 5 字符"/>
    <w:basedOn w:val="19"/>
    <w:link w:val="6"/>
    <w:semiHidden/>
    <w:qFormat/>
    <w:uiPriority w:val="9"/>
    <w:rPr>
      <w:rFonts w:cstheme="majorBidi"/>
      <w:color w:val="104862" w:themeColor="accent1" w:themeShade="BF"/>
      <w:sz w:val="24"/>
      <w:szCs w:val="24"/>
    </w:rPr>
  </w:style>
  <w:style w:type="character" w:customStyle="1" w:styleId="26">
    <w:name w:val="标题 6 字符"/>
    <w:basedOn w:val="19"/>
    <w:link w:val="7"/>
    <w:semiHidden/>
    <w:qFormat/>
    <w:uiPriority w:val="9"/>
    <w:rPr>
      <w:rFonts w:cstheme="majorBidi"/>
      <w:b/>
      <w:bCs/>
      <w:color w:val="104862" w:themeColor="accent1" w:themeShade="BF"/>
    </w:rPr>
  </w:style>
  <w:style w:type="character" w:customStyle="1" w:styleId="27">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明显强调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9"/>
    <w:link w:val="36"/>
    <w:qFormat/>
    <w:uiPriority w:val="30"/>
    <w:rPr>
      <w:i/>
      <w:iCs/>
      <w:color w:val="104862" w:themeColor="accent1" w:themeShade="BF"/>
    </w:rPr>
  </w:style>
  <w:style w:type="character" w:customStyle="1" w:styleId="38">
    <w:name w:val="明显参考1"/>
    <w:basedOn w:val="19"/>
    <w:qFormat/>
    <w:uiPriority w:val="32"/>
    <w:rPr>
      <w:b/>
      <w:bCs/>
      <w:smallCaps/>
      <w:color w:val="104862" w:themeColor="accent1" w:themeShade="BF"/>
      <w:spacing w:val="5"/>
    </w:rPr>
  </w:style>
  <w:style w:type="character" w:customStyle="1" w:styleId="39">
    <w:name w:val="正文文本缩进 字符"/>
    <w:basedOn w:val="19"/>
    <w:link w:val="12"/>
    <w:semiHidden/>
    <w:qFormat/>
    <w:uiPriority w:val="99"/>
  </w:style>
  <w:style w:type="character" w:customStyle="1" w:styleId="40">
    <w:name w:val="正文文本首行缩进 2 字符"/>
    <w:basedOn w:val="39"/>
    <w:link w:val="17"/>
    <w:qFormat/>
    <w:uiPriority w:val="99"/>
    <w:rPr>
      <w:rFonts w:ascii="Times New Roman" w:hAnsi="Times New Roman" w:eastAsia="宋体" w:cs="Times New Roman"/>
      <w:szCs w:val="24"/>
    </w:rPr>
  </w:style>
  <w:style w:type="character" w:customStyle="1" w:styleId="41">
    <w:name w:val="正文文本 字符"/>
    <w:basedOn w:val="19"/>
    <w:link w:val="11"/>
    <w:qFormat/>
    <w:uiPriority w:val="0"/>
    <w:rPr>
      <w:rFonts w:hint="default" w:ascii="Calibri" w:hAnsi="Calibri" w:cs="Calibri"/>
      <w:kern w:val="2"/>
      <w:sz w:val="21"/>
      <w:szCs w:val="22"/>
    </w:rPr>
  </w:style>
  <w:style w:type="character" w:customStyle="1" w:styleId="42">
    <w:name w:val="页眉 字符"/>
    <w:basedOn w:val="19"/>
    <w:link w:val="14"/>
    <w:qFormat/>
    <w:uiPriority w:val="99"/>
    <w:rPr>
      <w:rFonts w:asciiTheme="minorHAnsi" w:hAnsiTheme="minorHAnsi" w:eastAsiaTheme="minorEastAsia" w:cstheme="minorBidi"/>
      <w:kern w:val="2"/>
      <w:sz w:val="18"/>
      <w:szCs w:val="18"/>
    </w:rPr>
  </w:style>
  <w:style w:type="character" w:customStyle="1" w:styleId="43">
    <w:name w:val="页脚 字符"/>
    <w:basedOn w:val="19"/>
    <w:link w:val="1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3178</Words>
  <Characters>3354</Characters>
  <Lines>29</Lines>
  <Paragraphs>8</Paragraphs>
  <TotalTime>5</TotalTime>
  <ScaleCrop>false</ScaleCrop>
  <LinksUpToDate>false</LinksUpToDate>
  <CharactersWithSpaces>3698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2025-01-23T09:22:00Z</dcterms:created>
  <dc:creator>123</dc:creator>
  <cp:lastModifiedBy>琴琴</cp:lastModifiedBy>
  <cp:lastPrinted>2025-01-24T09:28:00Z</cp:lastPrinted>
  <dcterms:modified xsi:type="dcterms:W3CDTF">2025-01-26T08:03:49Z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eyJoZGlkIjoiNmY5MDY0MTdkNWRiZWNmYTUxYmM2YjgyYjAyNzU4ZTkiLCJ1c2VySWQiOiI1NDQ1NjkxMjcifQ==</vt:lpwstr>
  </property>
  <property fmtid="{D5CDD505-2E9C-101B-9397-08002B2CF9AE}" pid="3" name="KSOProductBuildVer">
    <vt:lpwstr>2052-12.1.0.19770</vt:lpwstr>
  </property>
  <property fmtid="{D5CDD505-2E9C-101B-9397-08002B2CF9AE}" pid="4" name="ICV">
    <vt:lpwstr>D727235F525248FE8AAB3768482B8E4E_13</vt:lpwstr>
  </property>
</Properties>
</file>